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E0" w:rsidRDefault="009752E0" w:rsidP="009752E0">
      <w:pPr>
        <w:tabs>
          <w:tab w:val="left" w:pos="5103"/>
          <w:tab w:val="left" w:pos="9923"/>
        </w:tabs>
        <w:spacing w:after="0"/>
        <w:ind w:right="282"/>
      </w:pPr>
    </w:p>
    <w:p w:rsidR="009752E0" w:rsidRDefault="009752E0" w:rsidP="009752E0">
      <w:pPr>
        <w:tabs>
          <w:tab w:val="left" w:pos="5103"/>
          <w:tab w:val="left" w:pos="9923"/>
        </w:tabs>
        <w:spacing w:after="0"/>
        <w:ind w:right="282"/>
      </w:pPr>
    </w:p>
    <w:p w:rsidR="009752E0" w:rsidRPr="009752E0" w:rsidRDefault="009752E0" w:rsidP="00A27956">
      <w:pPr>
        <w:pStyle w:val="Luettelokappale"/>
        <w:numPr>
          <w:ilvl w:val="0"/>
          <w:numId w:val="5"/>
        </w:numPr>
        <w:ind w:left="0" w:firstLine="0"/>
        <w:rPr>
          <w:rFonts w:asciiTheme="majorHAnsi" w:hAnsiTheme="majorHAnsi" w:cs="Arial"/>
          <w:b/>
          <w:color w:val="70BF49" w:themeColor="background1"/>
          <w:sz w:val="36"/>
          <w:szCs w:val="36"/>
        </w:rPr>
      </w:pPr>
      <w:r w:rsidRPr="009752E0">
        <w:rPr>
          <w:rFonts w:asciiTheme="majorHAnsi" w:hAnsiTheme="majorHAnsi" w:cs="Arial"/>
          <w:b/>
          <w:color w:val="70BF49" w:themeColor="background1"/>
          <w:sz w:val="36"/>
          <w:szCs w:val="36"/>
        </w:rPr>
        <w:t>OMAISHOIDON TUKI</w:t>
      </w:r>
    </w:p>
    <w:p w:rsidR="009752E0" w:rsidRPr="009752E0" w:rsidRDefault="009752E0" w:rsidP="009752E0">
      <w:pPr>
        <w:ind w:left="-5"/>
        <w:rPr>
          <w:rFonts w:asciiTheme="majorHAnsi" w:hAnsiTheme="majorHAnsi" w:cs="Arial"/>
          <w:szCs w:val="20"/>
        </w:rPr>
      </w:pPr>
      <w:r w:rsidRPr="009752E0">
        <w:rPr>
          <w:rFonts w:asciiTheme="majorHAnsi" w:hAnsiTheme="majorHAnsi" w:cs="Arial"/>
          <w:szCs w:val="20"/>
        </w:rPr>
        <w:t xml:space="preserve">Omaishoidon tuki perustuu omaishoidon tuesta annettuun lakiin (937/2005) ja siihen tehtyihin muutoksiin (950/2006, 318/2011, 511/2016).  </w:t>
      </w:r>
    </w:p>
    <w:p w:rsidR="009752E0" w:rsidRPr="009752E0" w:rsidRDefault="009752E0" w:rsidP="009752E0">
      <w:pPr>
        <w:ind w:left="-5"/>
        <w:rPr>
          <w:rFonts w:asciiTheme="majorHAnsi" w:hAnsiTheme="majorHAnsi" w:cs="Arial"/>
          <w:szCs w:val="20"/>
        </w:rPr>
      </w:pPr>
      <w:r w:rsidRPr="009752E0">
        <w:rPr>
          <w:rFonts w:asciiTheme="majorHAnsi" w:hAnsiTheme="majorHAnsi" w:cs="Arial"/>
          <w:szCs w:val="20"/>
        </w:rPr>
        <w:t xml:space="preserve">Omaishoidon tuki on lakisääteinen sosiaalipalvelu, jonka </w:t>
      </w:r>
      <w:proofErr w:type="spellStart"/>
      <w:r w:rsidRPr="009752E0">
        <w:rPr>
          <w:rFonts w:asciiTheme="majorHAnsi" w:hAnsiTheme="majorHAnsi" w:cs="Arial"/>
          <w:szCs w:val="20"/>
        </w:rPr>
        <w:t>järjestämis</w:t>
      </w:r>
      <w:proofErr w:type="spellEnd"/>
      <w:r w:rsidRPr="009752E0">
        <w:rPr>
          <w:rFonts w:asciiTheme="majorHAnsi" w:hAnsiTheme="majorHAnsi" w:cs="Arial"/>
          <w:szCs w:val="20"/>
        </w:rPr>
        <w:t xml:space="preserve">- ja valvontavastuu on kunnalla.  Kunnalla ei ole erityistä velvollisuutta myöntää omaishoidon tukea (ns. subjektiivinen oikeus), vaan kyse on määrärahasidonnaisesta etuudesta. Kunnalla on oikeus yleisohjeillaan määritellä tarkemmin, millä edellytyksillä ja minkä suuruisena omaishoidon tukea kunnassa järjestetään. </w:t>
      </w:r>
    </w:p>
    <w:p w:rsidR="009752E0" w:rsidRPr="009F38FE" w:rsidRDefault="009752E0" w:rsidP="009752E0">
      <w:pPr>
        <w:pStyle w:val="Otsikko1"/>
        <w:numPr>
          <w:ilvl w:val="1"/>
          <w:numId w:val="7"/>
        </w:numPr>
        <w:spacing w:before="240" w:line="240" w:lineRule="auto"/>
      </w:pPr>
      <w:bookmarkStart w:id="0" w:name="_Toc16149691"/>
      <w:r w:rsidRPr="00314669">
        <w:rPr>
          <w:rStyle w:val="Otsikko1Char"/>
        </w:rPr>
        <w:t>Omaishoidon myöntämisperusteissa tarkoitetaan</w:t>
      </w:r>
      <w:r w:rsidRPr="009F38FE">
        <w:rPr>
          <w:rFonts w:eastAsia="Calibri" w:cs="Calibri"/>
        </w:rPr>
        <w:t>:</w:t>
      </w:r>
      <w:bookmarkEnd w:id="0"/>
      <w:r w:rsidRPr="009F38FE">
        <w:rPr>
          <w:rFonts w:eastAsia="Calibri" w:cs="Calibri"/>
        </w:rPr>
        <w:t xml:space="preserve"> </w:t>
      </w:r>
    </w:p>
    <w:p w:rsidR="009752E0" w:rsidRPr="004130D1" w:rsidRDefault="009752E0" w:rsidP="009752E0">
      <w:pPr>
        <w:spacing w:line="259" w:lineRule="auto"/>
      </w:pPr>
      <w:r w:rsidRPr="004130D1">
        <w:t xml:space="preserve"> </w:t>
      </w:r>
    </w:p>
    <w:p w:rsidR="009752E0" w:rsidRPr="004130D1" w:rsidRDefault="009752E0" w:rsidP="009752E0">
      <w:pPr>
        <w:pStyle w:val="Luettelokappale"/>
        <w:numPr>
          <w:ilvl w:val="0"/>
          <w:numId w:val="8"/>
        </w:numPr>
        <w:spacing w:after="3" w:line="249" w:lineRule="auto"/>
      </w:pPr>
      <w:r w:rsidRPr="009752E0">
        <w:rPr>
          <w:rFonts w:eastAsia="Calibri" w:cs="Calibri"/>
          <w:i/>
        </w:rPr>
        <w:t>omaishoidolla</w:t>
      </w:r>
      <w:r w:rsidRPr="004130D1">
        <w:t xml:space="preserve"> vammaisen tai sairaan henkilön hoidon ja huolenpidon järjestämistä kotioloissa omaisen tai muun hoidettavalle läheisen henkilön avulla; </w:t>
      </w:r>
    </w:p>
    <w:p w:rsidR="009752E0" w:rsidRPr="004130D1" w:rsidRDefault="009752E0" w:rsidP="009752E0">
      <w:pPr>
        <w:spacing w:line="259" w:lineRule="auto"/>
      </w:pPr>
      <w:r w:rsidRPr="004130D1">
        <w:t xml:space="preserve"> </w:t>
      </w:r>
    </w:p>
    <w:p w:rsidR="009752E0" w:rsidRPr="004130D1" w:rsidRDefault="009752E0" w:rsidP="009752E0">
      <w:pPr>
        <w:pStyle w:val="Luettelokappale"/>
        <w:numPr>
          <w:ilvl w:val="0"/>
          <w:numId w:val="8"/>
        </w:numPr>
        <w:spacing w:after="3" w:line="249" w:lineRule="auto"/>
      </w:pPr>
      <w:r w:rsidRPr="009752E0">
        <w:rPr>
          <w:rFonts w:eastAsia="Calibri" w:cs="Calibri"/>
          <w:i/>
        </w:rPr>
        <w:t>omaishoitosopimuksella</w:t>
      </w:r>
      <w:r w:rsidRPr="009752E0">
        <w:rPr>
          <w:rFonts w:eastAsia="Calibri" w:cs="Calibri"/>
          <w:b/>
        </w:rPr>
        <w:t xml:space="preserve"> </w:t>
      </w:r>
      <w:r w:rsidRPr="004130D1">
        <w:t xml:space="preserve">hoitajan ja hoidon järjestämisestä vastaavan kunnan välistä toimeksiantosopimusta omaishoidon järjestämisestä; </w:t>
      </w:r>
    </w:p>
    <w:p w:rsidR="009752E0" w:rsidRPr="004130D1" w:rsidRDefault="009752E0" w:rsidP="009752E0">
      <w:pPr>
        <w:spacing w:line="259" w:lineRule="auto"/>
      </w:pPr>
      <w:r w:rsidRPr="004130D1">
        <w:t xml:space="preserve"> </w:t>
      </w:r>
    </w:p>
    <w:p w:rsidR="009752E0" w:rsidRPr="004130D1" w:rsidRDefault="009752E0" w:rsidP="009752E0">
      <w:pPr>
        <w:pStyle w:val="Luettelokappale"/>
        <w:numPr>
          <w:ilvl w:val="0"/>
          <w:numId w:val="8"/>
        </w:numPr>
        <w:spacing w:after="3" w:line="249" w:lineRule="auto"/>
      </w:pPr>
      <w:r w:rsidRPr="009752E0">
        <w:rPr>
          <w:rFonts w:eastAsia="Calibri" w:cs="Calibri"/>
          <w:i/>
        </w:rPr>
        <w:t>omaishoitajalla</w:t>
      </w:r>
      <w:r w:rsidRPr="004130D1">
        <w:t xml:space="preserve"> hoidettavan omaista tai muuta hoidettavalle läheistä henkilöä, joka on tehnyt omaishoitosopimuksen;</w:t>
      </w:r>
      <w:r w:rsidRPr="009752E0">
        <w:rPr>
          <w:color w:val="FF0000"/>
        </w:rPr>
        <w:t xml:space="preserve"> </w:t>
      </w:r>
    </w:p>
    <w:p w:rsidR="009752E0" w:rsidRPr="004130D1" w:rsidRDefault="009752E0" w:rsidP="009752E0">
      <w:pPr>
        <w:spacing w:line="259" w:lineRule="auto"/>
      </w:pPr>
      <w:r w:rsidRPr="004130D1">
        <w:t xml:space="preserve"> </w:t>
      </w:r>
    </w:p>
    <w:p w:rsidR="009752E0" w:rsidRPr="004130D1" w:rsidRDefault="009752E0" w:rsidP="009752E0">
      <w:pPr>
        <w:pStyle w:val="Luettelokappale"/>
        <w:numPr>
          <w:ilvl w:val="0"/>
          <w:numId w:val="8"/>
        </w:numPr>
        <w:spacing w:after="3" w:line="249" w:lineRule="auto"/>
      </w:pPr>
      <w:r w:rsidRPr="009752E0">
        <w:rPr>
          <w:rFonts w:eastAsia="Calibri" w:cs="Calibri"/>
          <w:i/>
        </w:rPr>
        <w:t>omaishoidon tuella</w:t>
      </w:r>
      <w:r w:rsidRPr="004130D1">
        <w:t xml:space="preserve"> kokonaisuutta, joka muodostuu </w:t>
      </w:r>
      <w:r w:rsidRPr="009752E0">
        <w:rPr>
          <w:i/>
        </w:rPr>
        <w:t>hoidettavalle</w:t>
      </w:r>
      <w:r w:rsidRPr="004130D1">
        <w:t xml:space="preserve"> annettavista tarvittavista palveluista </w:t>
      </w:r>
      <w:r w:rsidRPr="00CF10BE">
        <w:t>sekä</w:t>
      </w:r>
      <w:r w:rsidRPr="004130D1">
        <w:t xml:space="preserve"> </w:t>
      </w:r>
      <w:r w:rsidRPr="009752E0">
        <w:rPr>
          <w:i/>
        </w:rPr>
        <w:t>omaishoitajalle</w:t>
      </w:r>
      <w:r w:rsidRPr="004130D1">
        <w:t xml:space="preserve"> annettavasta hoitopalkkiosta, vapaasta ja omaishoitoa tukevista palveluista</w:t>
      </w:r>
      <w:r>
        <w:t xml:space="preserve">. </w:t>
      </w:r>
      <w:r w:rsidRPr="009F38FE">
        <w:t>Omaishoidon tuki on määrärahasidonnainen sosiaalipalvelu ja sen taso, määr</w:t>
      </w:r>
      <w:r>
        <w:t>ä ja myöntämisperusteet ovat kunnan harkinnassa</w:t>
      </w:r>
      <w:r w:rsidRPr="004130D1">
        <w:t xml:space="preserve">; </w:t>
      </w:r>
    </w:p>
    <w:p w:rsidR="009752E0" w:rsidRPr="004130D1" w:rsidRDefault="009752E0" w:rsidP="009752E0">
      <w:pPr>
        <w:spacing w:line="259" w:lineRule="auto"/>
      </w:pPr>
      <w:r w:rsidRPr="004130D1">
        <w:t xml:space="preserve"> </w:t>
      </w:r>
    </w:p>
    <w:p w:rsidR="009752E0" w:rsidRPr="004130D1" w:rsidRDefault="009752E0" w:rsidP="009752E0">
      <w:pPr>
        <w:pStyle w:val="Luettelokappale"/>
        <w:numPr>
          <w:ilvl w:val="0"/>
          <w:numId w:val="8"/>
        </w:numPr>
        <w:spacing w:after="3" w:line="249" w:lineRule="auto"/>
      </w:pPr>
      <w:r w:rsidRPr="009752E0">
        <w:rPr>
          <w:rFonts w:eastAsia="Calibri" w:cs="Calibri"/>
          <w:i/>
        </w:rPr>
        <w:t>omalla työllä</w:t>
      </w:r>
      <w:r w:rsidRPr="004130D1">
        <w:t xml:space="preserve"> omassa tai perheenjäsenen yrityksessä, liikkeessä tai ammatissa taikka maa-, metsä-, koti- tai muussa taloudessa suoritettua työtä ja itsenäistä tieteellistä tai taiteellista työtä sekä päätoimista opiskelua.</w:t>
      </w:r>
      <w:r>
        <w:t xml:space="preserve"> </w:t>
      </w:r>
      <w:r w:rsidRPr="004130D1">
        <w:t xml:space="preserve">(viittaus erityismaksuluokka) </w:t>
      </w:r>
    </w:p>
    <w:p w:rsidR="009752E0" w:rsidRDefault="009752E0" w:rsidP="009752E0">
      <w:pPr>
        <w:spacing w:line="259" w:lineRule="auto"/>
      </w:pPr>
      <w:r w:rsidRPr="004130D1">
        <w:t xml:space="preserve"> </w:t>
      </w:r>
    </w:p>
    <w:p w:rsidR="004F5C91" w:rsidRPr="004130D1" w:rsidRDefault="004F5C91" w:rsidP="009752E0">
      <w:pPr>
        <w:spacing w:line="259" w:lineRule="auto"/>
      </w:pPr>
    </w:p>
    <w:p w:rsidR="00A3326C" w:rsidRPr="00D13D4D" w:rsidRDefault="004F5C91" w:rsidP="00D13D4D">
      <w:pPr>
        <w:pStyle w:val="Otsikko1"/>
        <w:numPr>
          <w:ilvl w:val="0"/>
          <w:numId w:val="7"/>
        </w:numPr>
        <w:rPr>
          <w:sz w:val="36"/>
          <w:szCs w:val="36"/>
        </w:rPr>
      </w:pPr>
      <w:r>
        <w:rPr>
          <w:sz w:val="36"/>
          <w:szCs w:val="36"/>
        </w:rPr>
        <w:t>O</w:t>
      </w:r>
      <w:r w:rsidR="00D13D4D" w:rsidRPr="00D13D4D">
        <w:rPr>
          <w:sz w:val="36"/>
          <w:szCs w:val="36"/>
        </w:rPr>
        <w:t>MAISHOIDON TUEN HAKEMINEN JA PÄÄTÖKSENTEKO</w:t>
      </w:r>
    </w:p>
    <w:p w:rsidR="00A3326C" w:rsidRPr="00CB00DC" w:rsidRDefault="00A3326C" w:rsidP="00A3326C">
      <w:pPr>
        <w:pStyle w:val="Default"/>
        <w:rPr>
          <w:rFonts w:asciiTheme="minorHAnsi" w:hAnsiTheme="minorHAnsi" w:cs="Arial"/>
          <w:color w:val="auto"/>
          <w:sz w:val="22"/>
          <w:szCs w:val="22"/>
        </w:rPr>
      </w:pPr>
    </w:p>
    <w:p w:rsidR="00A067AA" w:rsidRPr="00812F55" w:rsidRDefault="00A067AA" w:rsidP="00A067AA">
      <w:pPr>
        <w:ind w:left="-5"/>
        <w:rPr>
          <w:sz w:val="22"/>
        </w:rPr>
      </w:pPr>
      <w:r w:rsidRPr="00812F55">
        <w:rPr>
          <w:sz w:val="22"/>
        </w:rPr>
        <w:t>Päätös omaishoidon tuesta tehdään hoidettavalle. Omaishoidontukea haetaan kirjallisesti. Hakuaika on jatkuva. Hoidon ja avun tarve sekä muiden välttämättömien palvelujen tarve arvioidaan aina kotikäynnillä. Hakemus toimitetaan osoitteeseen Jänistie 1, 31401 Somero. Yhteydenotto tapahtuu seitsemän (7) päivän sisällä hakemuksen saapumisesta. Kiireellisissä tapauksissa on palvelut toteutettava ilman aiheetonta viivytystä.</w:t>
      </w:r>
    </w:p>
    <w:p w:rsidR="00A067AA" w:rsidRPr="00812F55" w:rsidRDefault="00A067AA" w:rsidP="00A067AA">
      <w:pPr>
        <w:spacing w:line="259" w:lineRule="auto"/>
        <w:rPr>
          <w:sz w:val="22"/>
        </w:rPr>
      </w:pPr>
      <w:r w:rsidRPr="00812F55">
        <w:rPr>
          <w:sz w:val="22"/>
        </w:rPr>
        <w:lastRenderedPageBreak/>
        <w:t xml:space="preserve"> </w:t>
      </w:r>
    </w:p>
    <w:p w:rsidR="00A067AA" w:rsidRPr="00812F55" w:rsidRDefault="00A067AA" w:rsidP="00A067AA">
      <w:pPr>
        <w:ind w:left="-5"/>
        <w:rPr>
          <w:sz w:val="22"/>
        </w:rPr>
      </w:pPr>
      <w:r w:rsidRPr="00812F55">
        <w:rPr>
          <w:sz w:val="22"/>
        </w:rPr>
        <w:t xml:space="preserve">Palvelutarpeen arviointia tehtäessä tehdään asiakkaan luo kotikäynti, sillä lain mukaan hoidettavan kodin tulee terveydellisiltä ja muilta olosuhteiltaan olla hoitoon sopiva. Asiakkaasta ja hänen tilanteestaan on saatava kattava kokonaiskuva. Kotikäynnin yhteydessä arvioidaan omaishoidettavan hoidon ja palveluiden tarve sekä omaishoitajan palveluiden ja tuen tarve sekä tuen muut myöntämisedellytykset. Omassa ympäristössään asiakas pystyy parhaiten osoittamaan, mihin tarkoitukseen hän apua ja tukea tarvitsee, vaikka hänellä olisikin vaikeuksia tilanteensa ja tarpeidensa sanallisessa kuvaamisessa. </w:t>
      </w:r>
    </w:p>
    <w:p w:rsidR="0005537A" w:rsidRDefault="00812F55" w:rsidP="0005537A">
      <w:pPr>
        <w:pStyle w:val="Default"/>
        <w:rPr>
          <w:rFonts w:asciiTheme="minorHAnsi" w:hAnsiTheme="minorHAnsi" w:cs="Arial"/>
          <w:color w:val="auto"/>
          <w:sz w:val="22"/>
          <w:szCs w:val="22"/>
        </w:rPr>
      </w:pPr>
      <w:r w:rsidRPr="00812F55">
        <w:rPr>
          <w:rFonts w:asciiTheme="minorHAnsi" w:hAnsiTheme="minorHAnsi" w:cs="Arial"/>
          <w:color w:val="auto"/>
          <w:sz w:val="22"/>
          <w:szCs w:val="22"/>
        </w:rPr>
        <w:t>Omaishoidontuen myöntämisen ed</w:t>
      </w:r>
      <w:r w:rsidR="0005537A">
        <w:rPr>
          <w:rFonts w:asciiTheme="minorHAnsi" w:hAnsiTheme="minorHAnsi" w:cs="Arial"/>
          <w:color w:val="auto"/>
          <w:sz w:val="22"/>
          <w:szCs w:val="22"/>
        </w:rPr>
        <w:t>ellytykset arvioi kotikäynnillä</w:t>
      </w:r>
      <w:r w:rsidRPr="00812F55">
        <w:rPr>
          <w:rFonts w:asciiTheme="minorHAnsi" w:hAnsiTheme="minorHAnsi" w:cs="Arial"/>
          <w:color w:val="auto"/>
          <w:sz w:val="22"/>
          <w:szCs w:val="22"/>
        </w:rPr>
        <w:t xml:space="preserve"> yli 65-vuotiailla asiakkaille kotihoidon palveluohjaaja ja alle 65-vuotiailla asiakkailla vammaistyön sosiaalityöntekijä. </w:t>
      </w:r>
      <w:r w:rsidR="0005537A">
        <w:rPr>
          <w:rFonts w:asciiTheme="minorHAnsi" w:hAnsiTheme="minorHAnsi" w:cs="Arial"/>
          <w:color w:val="auto"/>
          <w:sz w:val="22"/>
          <w:szCs w:val="22"/>
        </w:rPr>
        <w:t xml:space="preserve">Edellä mainitut viranhaltijat pyytävät tarvittaessa muita asiantuntijoita kotikäynnille mukaan.  </w:t>
      </w:r>
      <w:r w:rsidRPr="00812F55">
        <w:rPr>
          <w:rFonts w:asciiTheme="minorHAnsi" w:hAnsiTheme="minorHAnsi" w:cs="Arial"/>
          <w:color w:val="auto"/>
          <w:sz w:val="22"/>
          <w:szCs w:val="22"/>
        </w:rPr>
        <w:t xml:space="preserve">Ennen viranhaltijapäätöksen tekoa hakemus omaishoidon tuesta käsitellään </w:t>
      </w:r>
      <w:r w:rsidR="00145A0E">
        <w:rPr>
          <w:rFonts w:asciiTheme="minorHAnsi" w:hAnsiTheme="minorHAnsi" w:cs="Arial"/>
          <w:color w:val="auto"/>
          <w:sz w:val="22"/>
          <w:szCs w:val="22"/>
        </w:rPr>
        <w:t>tarvittaessa</w:t>
      </w:r>
      <w:r w:rsidRPr="00812F55">
        <w:rPr>
          <w:rFonts w:asciiTheme="minorHAnsi" w:hAnsiTheme="minorHAnsi" w:cs="Arial"/>
          <w:color w:val="auto"/>
          <w:sz w:val="22"/>
          <w:szCs w:val="22"/>
        </w:rPr>
        <w:t xml:space="preserve"> moniammatillisessa </w:t>
      </w:r>
      <w:r w:rsidR="004F5C91">
        <w:rPr>
          <w:rFonts w:asciiTheme="minorHAnsi" w:hAnsiTheme="minorHAnsi" w:cs="Arial"/>
          <w:color w:val="auto"/>
          <w:sz w:val="22"/>
          <w:szCs w:val="22"/>
        </w:rPr>
        <w:t>SAS (selvitä, arvioi, sijoita) -</w:t>
      </w:r>
      <w:r w:rsidRPr="00812F55">
        <w:rPr>
          <w:rFonts w:asciiTheme="minorHAnsi" w:hAnsiTheme="minorHAnsi" w:cs="Arial"/>
          <w:color w:val="auto"/>
          <w:sz w:val="22"/>
          <w:szCs w:val="22"/>
        </w:rPr>
        <w:t>ryhmässä</w:t>
      </w:r>
      <w:r w:rsidR="0005537A">
        <w:rPr>
          <w:rFonts w:asciiTheme="minorHAnsi" w:hAnsiTheme="minorHAnsi" w:cs="Arial"/>
          <w:color w:val="auto"/>
          <w:sz w:val="22"/>
          <w:szCs w:val="22"/>
        </w:rPr>
        <w:t xml:space="preserve"> (yli 65-vuotiaat) tai sosiaalityön moniammatillisessa työryhmässä (alle 65-vuotiaat)</w:t>
      </w:r>
      <w:r w:rsidRPr="00812F55">
        <w:rPr>
          <w:rFonts w:asciiTheme="minorHAnsi" w:hAnsiTheme="minorHAnsi" w:cs="Arial"/>
          <w:color w:val="auto"/>
          <w:sz w:val="22"/>
          <w:szCs w:val="22"/>
        </w:rPr>
        <w:t xml:space="preserve">. </w:t>
      </w:r>
    </w:p>
    <w:p w:rsidR="00A067AA" w:rsidRPr="00812F55" w:rsidRDefault="00A067AA" w:rsidP="0005537A">
      <w:pPr>
        <w:pStyle w:val="Default"/>
        <w:rPr>
          <w:sz w:val="22"/>
        </w:rPr>
      </w:pPr>
      <w:r w:rsidRPr="00812F55">
        <w:rPr>
          <w:sz w:val="22"/>
        </w:rPr>
        <w:t xml:space="preserve"> </w:t>
      </w:r>
    </w:p>
    <w:p w:rsidR="00A067AA" w:rsidRPr="00812F55" w:rsidRDefault="00A067AA" w:rsidP="00812F55">
      <w:pPr>
        <w:ind w:left="-5"/>
        <w:rPr>
          <w:sz w:val="22"/>
        </w:rPr>
      </w:pPr>
      <w:r w:rsidRPr="00812F55">
        <w:rPr>
          <w:sz w:val="22"/>
        </w:rPr>
        <w:t xml:space="preserve">Ennen kotikäyntiä asiakkaan tai hoitajan kanssa </w:t>
      </w:r>
      <w:r w:rsidR="0005537A">
        <w:rPr>
          <w:sz w:val="22"/>
        </w:rPr>
        <w:t>sovitaan yhdessä</w:t>
      </w:r>
      <w:r w:rsidRPr="00812F55">
        <w:rPr>
          <w:sz w:val="22"/>
        </w:rPr>
        <w:t xml:space="preserve"> siitä, keitä ammattihenkilöitä mahdollisesti osallistuu kotikäynnille ja miksi. Asiakkaalla tulee myös olla riittävästi aikaa kutsua kotikäynnille mukaan esim. läheinen tai muu asiakasta edustava henkilö.   </w:t>
      </w:r>
    </w:p>
    <w:p w:rsidR="00A067AA" w:rsidRPr="00812F55" w:rsidRDefault="00A067AA" w:rsidP="00812F55">
      <w:pPr>
        <w:ind w:left="-5"/>
        <w:rPr>
          <w:sz w:val="22"/>
        </w:rPr>
      </w:pPr>
      <w:r w:rsidRPr="00812F55">
        <w:rPr>
          <w:sz w:val="22"/>
        </w:rPr>
        <w:t xml:space="preserve">Kunnan on tehtävä aina kirjallinen päätös palvelun myöntämisestä tai epäämisestä. Päätökseen tulee liittää muutoksenhakuohjeet. Viranhaltijanpäätökseen saa hakea oikaisua 30 päivän kuluessa kunnan toimielimeltä siten kuin hallintolaissa säädetään. Toimielimen oikaisuvaatimuksen johdosta antamaan päätökseen saa hakea muutosta valittamalla hallinto-oikeuteen, siten kuin hallintokäyttölaissa säädetään. Päätöstä voidaan tarkistaa, mikäli hoidettavan olosuhteet muuttuvat. Omaishoitosopimusta koskeva riita-asia käsitellään hallinto-oikeudessa.  </w:t>
      </w:r>
    </w:p>
    <w:p w:rsidR="00A067AA" w:rsidRDefault="00A067AA" w:rsidP="00A067AA">
      <w:pPr>
        <w:ind w:left="-5"/>
        <w:rPr>
          <w:sz w:val="22"/>
        </w:rPr>
      </w:pPr>
      <w:r w:rsidRPr="00812F55">
        <w:rPr>
          <w:sz w:val="22"/>
        </w:rPr>
        <w:t xml:space="preserve">Viranhaltijapäätös kirjataan myönteisenä, mikäli asiakkaalle tarjotaan omaishoitoa tukevia palveluja, rahallinen hoitopalkkio ja vapaapäiväoikeudet tai mikäli tarjotaan vain omaishoitoa tukevia palveluja ja vapaapäiväoikeudet tai tarjotaan vain rahallista hoitopalkkiota ja vapaapäiväoikeudet. Viranhaltijapäätös kirjataan kielteisenä ainoastaan siinä tapauksessa, että asiakkaalle ei tarjota omaishoitoa tukevia palveluja eikä rahallista hoitopalkkiota eikä vapaapäiväoikeutta.  </w:t>
      </w:r>
    </w:p>
    <w:p w:rsidR="006C7BAF" w:rsidRDefault="006C7BAF" w:rsidP="00A067AA">
      <w:pPr>
        <w:ind w:left="-5"/>
        <w:rPr>
          <w:sz w:val="22"/>
        </w:rPr>
      </w:pPr>
    </w:p>
    <w:p w:rsidR="006C7BAF" w:rsidRDefault="006C7BAF" w:rsidP="00A067AA">
      <w:pPr>
        <w:ind w:left="-5"/>
        <w:rPr>
          <w:sz w:val="22"/>
        </w:rPr>
      </w:pPr>
    </w:p>
    <w:p w:rsidR="004F5C91" w:rsidRDefault="004F5C91" w:rsidP="00A067AA">
      <w:pPr>
        <w:ind w:left="-5"/>
        <w:rPr>
          <w:sz w:val="22"/>
        </w:rPr>
      </w:pPr>
    </w:p>
    <w:p w:rsidR="004F5C91" w:rsidRDefault="004F5C91" w:rsidP="00A067AA">
      <w:pPr>
        <w:ind w:left="-5"/>
        <w:rPr>
          <w:sz w:val="22"/>
        </w:rPr>
      </w:pPr>
    </w:p>
    <w:p w:rsidR="004F5C91" w:rsidRDefault="004F5C91" w:rsidP="00A067AA">
      <w:pPr>
        <w:ind w:left="-5"/>
        <w:rPr>
          <w:sz w:val="22"/>
        </w:rPr>
      </w:pPr>
    </w:p>
    <w:p w:rsidR="004F5C91" w:rsidRDefault="004F5C91" w:rsidP="00A067AA">
      <w:pPr>
        <w:ind w:left="-5"/>
        <w:rPr>
          <w:sz w:val="22"/>
        </w:rPr>
      </w:pPr>
    </w:p>
    <w:p w:rsidR="004F5C91" w:rsidRDefault="004F5C91" w:rsidP="00A067AA">
      <w:pPr>
        <w:ind w:left="-5"/>
        <w:rPr>
          <w:sz w:val="22"/>
        </w:rPr>
      </w:pPr>
    </w:p>
    <w:p w:rsidR="00145A0E" w:rsidRDefault="00145A0E" w:rsidP="00A067AA">
      <w:pPr>
        <w:ind w:left="-5"/>
        <w:rPr>
          <w:sz w:val="22"/>
        </w:rPr>
      </w:pPr>
    </w:p>
    <w:p w:rsidR="006C7BAF" w:rsidRPr="006C7BAF" w:rsidRDefault="004F5C91" w:rsidP="00145A0E">
      <w:pPr>
        <w:pStyle w:val="Eivli"/>
      </w:pPr>
      <w:bookmarkStart w:id="1" w:name="_Toc16149692"/>
      <w:r>
        <w:lastRenderedPageBreak/>
        <w:t>T</w:t>
      </w:r>
      <w:r w:rsidR="006C7BAF">
        <w:t xml:space="preserve">aulukko 1: </w:t>
      </w:r>
      <w:r w:rsidR="006C7BAF" w:rsidRPr="006C7BAF">
        <w:t>Omaishoidon tuen hakemuksen käsittely</w:t>
      </w:r>
      <w:bookmarkEnd w:id="1"/>
    </w:p>
    <w:tbl>
      <w:tblPr>
        <w:tblStyle w:val="TaulukkoRuudukko"/>
        <w:tblW w:w="0" w:type="auto"/>
        <w:tblLook w:val="04A0" w:firstRow="1" w:lastRow="0" w:firstColumn="1" w:lastColumn="0" w:noHBand="0" w:noVBand="1"/>
      </w:tblPr>
      <w:tblGrid>
        <w:gridCol w:w="9628"/>
      </w:tblGrid>
      <w:tr w:rsidR="006C7BAF" w:rsidRPr="006C7BAF" w:rsidTr="00940C45">
        <w:tc>
          <w:tcPr>
            <w:tcW w:w="9628" w:type="dxa"/>
          </w:tcPr>
          <w:p w:rsidR="006C7BAF" w:rsidRPr="006C7BAF" w:rsidRDefault="006C7BAF" w:rsidP="00145A0E">
            <w:pPr>
              <w:pStyle w:val="Eivli"/>
            </w:pPr>
          </w:p>
          <w:p w:rsidR="006C7BAF" w:rsidRPr="006C7BAF" w:rsidRDefault="006C7BAF" w:rsidP="00145A0E">
            <w:pPr>
              <w:pStyle w:val="Eivli"/>
            </w:pPr>
            <w:r w:rsidRPr="006C7BAF">
              <w:t>Hoidettava/hoitaja hakee omaishoidon tukea kotikunnalta &gt; (vammaistyön sosiaalityöntekijä</w:t>
            </w:r>
            <w:r>
              <w:t>/kotihoidon palveluohjaaja</w:t>
            </w:r>
            <w:r w:rsidRPr="006C7BAF">
              <w:t>)</w:t>
            </w:r>
          </w:p>
          <w:p w:rsidR="006C7BAF" w:rsidRPr="006C7BAF" w:rsidRDefault="006C7BAF" w:rsidP="00145A0E">
            <w:pPr>
              <w:pStyle w:val="Eivli"/>
              <w:rPr>
                <w:rFonts w:ascii="Arial" w:eastAsia="Calibri" w:hAnsi="Arial" w:cs="Calibri"/>
              </w:rPr>
            </w:pPr>
          </w:p>
        </w:tc>
      </w:tr>
    </w:tbl>
    <w:p w:rsidR="006C7BAF" w:rsidRPr="006C7BAF" w:rsidRDefault="00145A0E" w:rsidP="00145A0E">
      <w:pPr>
        <w:pStyle w:val="Eivli"/>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w:t>
      </w:r>
    </w:p>
    <w:tbl>
      <w:tblPr>
        <w:tblStyle w:val="TaulukkoRuudukko"/>
        <w:tblW w:w="0" w:type="auto"/>
        <w:tblLook w:val="04A0" w:firstRow="1" w:lastRow="0" w:firstColumn="1" w:lastColumn="0" w:noHBand="0" w:noVBand="1"/>
      </w:tblPr>
      <w:tblGrid>
        <w:gridCol w:w="9628"/>
      </w:tblGrid>
      <w:tr w:rsidR="006C7BAF" w:rsidRPr="006C7BAF" w:rsidTr="006C7BAF">
        <w:trPr>
          <w:trHeight w:val="618"/>
        </w:trPr>
        <w:tc>
          <w:tcPr>
            <w:tcW w:w="9628" w:type="dxa"/>
          </w:tcPr>
          <w:p w:rsidR="006C7BAF" w:rsidRPr="006C7BAF" w:rsidRDefault="006C7BAF" w:rsidP="00145A0E">
            <w:pPr>
              <w:pStyle w:val="Eivli"/>
            </w:pPr>
          </w:p>
          <w:p w:rsidR="006C7BAF" w:rsidRPr="006C7BAF" w:rsidRDefault="006C7BAF" w:rsidP="00145A0E">
            <w:pPr>
              <w:pStyle w:val="Eivli"/>
            </w:pPr>
            <w:r w:rsidRPr="006C7BAF">
              <w:t>Hakemuksen vastaanotto ja kotikäynnistä sopiminen</w:t>
            </w:r>
          </w:p>
          <w:p w:rsidR="006C7BAF" w:rsidRPr="006C7BAF" w:rsidRDefault="006C7BAF" w:rsidP="00145A0E">
            <w:pPr>
              <w:pStyle w:val="Eivli"/>
              <w:rPr>
                <w:rFonts w:ascii="Arial" w:eastAsia="Calibri" w:hAnsi="Arial" w:cs="Calibri"/>
              </w:rPr>
            </w:pPr>
          </w:p>
        </w:tc>
      </w:tr>
    </w:tbl>
    <w:p w:rsidR="006C7BAF" w:rsidRPr="006C7BAF" w:rsidRDefault="006C7BAF" w:rsidP="00145A0E">
      <w:pPr>
        <w:pStyle w:val="Eivli"/>
        <w:rPr>
          <w:rFonts w:ascii="Arial" w:eastAsia="Calibri" w:hAnsi="Arial" w:cs="Calibri"/>
        </w:rPr>
      </w:pPr>
      <w:r w:rsidRPr="006C7BAF">
        <w:rPr>
          <w:rFonts w:ascii="Arial" w:eastAsia="Calibri" w:hAnsi="Arial" w:cs="Calibri"/>
        </w:rPr>
        <w:tab/>
      </w:r>
      <w:r w:rsidRPr="006C7BAF">
        <w:rPr>
          <w:rFonts w:ascii="Arial" w:eastAsia="Calibri" w:hAnsi="Arial" w:cs="Calibri"/>
        </w:rPr>
        <w:tab/>
      </w:r>
      <w:r w:rsidRPr="006C7BAF">
        <w:rPr>
          <w:rFonts w:ascii="Arial" w:eastAsia="Calibri" w:hAnsi="Arial" w:cs="Calibri"/>
        </w:rPr>
        <w:tab/>
      </w:r>
      <w:r w:rsidRPr="006C7BAF">
        <w:rPr>
          <w:rFonts w:ascii="Arial" w:eastAsia="Calibri" w:hAnsi="Arial" w:cs="Arial"/>
        </w:rPr>
        <w:t>↓</w:t>
      </w:r>
    </w:p>
    <w:tbl>
      <w:tblPr>
        <w:tblStyle w:val="TaulukkoRuudukko"/>
        <w:tblW w:w="0" w:type="auto"/>
        <w:tblLook w:val="04A0" w:firstRow="1" w:lastRow="0" w:firstColumn="1" w:lastColumn="0" w:noHBand="0" w:noVBand="1"/>
      </w:tblPr>
      <w:tblGrid>
        <w:gridCol w:w="9628"/>
      </w:tblGrid>
      <w:tr w:rsidR="006C7BAF" w:rsidRPr="006C7BAF" w:rsidTr="006C7BAF">
        <w:trPr>
          <w:trHeight w:val="860"/>
        </w:trPr>
        <w:tc>
          <w:tcPr>
            <w:tcW w:w="9628" w:type="dxa"/>
          </w:tcPr>
          <w:p w:rsidR="006C7BAF" w:rsidRPr="006C7BAF" w:rsidRDefault="006C7BAF" w:rsidP="00145A0E">
            <w:pPr>
              <w:pStyle w:val="Eivli"/>
            </w:pPr>
            <w:r w:rsidRPr="006C7BAF">
              <w:t xml:space="preserve"> Kotikäynnillä tehtävä arviointi</w:t>
            </w:r>
          </w:p>
          <w:p w:rsidR="006C7BAF" w:rsidRPr="006C7BAF" w:rsidRDefault="006C7BAF" w:rsidP="00145A0E">
            <w:pPr>
              <w:pStyle w:val="Eivli"/>
            </w:pPr>
            <w:r w:rsidRPr="006C7BAF">
              <w:t>hoidettavan palvelutarpeen arviointi, palvelusuunnitelman tekeminen</w:t>
            </w:r>
          </w:p>
          <w:p w:rsidR="006C7BAF" w:rsidRPr="006C7BAF" w:rsidRDefault="006C7BAF" w:rsidP="00145A0E">
            <w:pPr>
              <w:pStyle w:val="Eivli"/>
            </w:pPr>
            <w:r w:rsidRPr="006C7BAF">
              <w:t>omaishoidon tuen myöntämisedellytysten arviointi</w:t>
            </w:r>
          </w:p>
        </w:tc>
      </w:tr>
    </w:tbl>
    <w:p w:rsidR="006C7BAF" w:rsidRPr="006C7BAF" w:rsidRDefault="006C7BAF" w:rsidP="00145A0E">
      <w:pPr>
        <w:pStyle w:val="Eivli"/>
        <w:rPr>
          <w:rFonts w:ascii="Arial" w:eastAsia="Calibri" w:hAnsi="Arial" w:cs="Arial"/>
        </w:rPr>
      </w:pPr>
      <w:r w:rsidRPr="006C7BAF">
        <w:rPr>
          <w:rFonts w:eastAsia="Calibri" w:cs="Calibri"/>
        </w:rPr>
        <w:tab/>
      </w:r>
      <w:r w:rsidRPr="006C7BAF">
        <w:rPr>
          <w:rFonts w:eastAsia="Calibri" w:cs="Calibri"/>
        </w:rPr>
        <w:tab/>
      </w:r>
      <w:r w:rsidRPr="006C7BAF">
        <w:rPr>
          <w:rFonts w:eastAsia="Calibri" w:cs="Calibri"/>
        </w:rPr>
        <w:tab/>
      </w:r>
      <w:r w:rsidR="00145A0E">
        <w:rPr>
          <w:rFonts w:ascii="Arial" w:eastAsia="Calibri" w:hAnsi="Arial" w:cs="Arial"/>
        </w:rPr>
        <w:t>↓</w:t>
      </w:r>
    </w:p>
    <w:tbl>
      <w:tblPr>
        <w:tblStyle w:val="TaulukkoRuudukko"/>
        <w:tblW w:w="0" w:type="auto"/>
        <w:tblLook w:val="04A0" w:firstRow="1" w:lastRow="0" w:firstColumn="1" w:lastColumn="0" w:noHBand="0" w:noVBand="1"/>
      </w:tblPr>
      <w:tblGrid>
        <w:gridCol w:w="9689"/>
      </w:tblGrid>
      <w:tr w:rsidR="006C7BAF" w:rsidRPr="006C7BAF" w:rsidTr="00145A0E">
        <w:trPr>
          <w:trHeight w:val="1228"/>
        </w:trPr>
        <w:tc>
          <w:tcPr>
            <w:tcW w:w="9689" w:type="dxa"/>
          </w:tcPr>
          <w:p w:rsidR="006C7BAF" w:rsidRPr="006C7BAF" w:rsidRDefault="00145A0E" w:rsidP="00145A0E">
            <w:pPr>
              <w:pStyle w:val="Eivli"/>
            </w:pPr>
            <w:r>
              <w:t xml:space="preserve">Päätöksenteko </w:t>
            </w:r>
            <w:r w:rsidR="006C7BAF" w:rsidRPr="006C7BAF">
              <w:t>ja yksilöllisen palvelukokonaisuuden suunnittelu ja hoito- ja palvelusuunnitelman laatiminen ja tarkistaminen. Päätöksen tekee vammaistyön sosiaalityöntekijä</w:t>
            </w:r>
            <w:r w:rsidR="006C7BAF">
              <w:t xml:space="preserve"> (alle 65-vuotiaat) tai kotihoidon palveluohjaaja (yli 65-vuotiaat)</w:t>
            </w:r>
            <w:r w:rsidR="006C7BAF" w:rsidRPr="006C7BAF">
              <w:t xml:space="preserve">. Tarvittaessa asia käsitellään </w:t>
            </w:r>
            <w:r w:rsidR="006C7BAF">
              <w:t>SAS-työryhmässä.</w:t>
            </w:r>
          </w:p>
          <w:p w:rsidR="006C7BAF" w:rsidRPr="006C7BAF" w:rsidRDefault="006C7BAF" w:rsidP="00145A0E">
            <w:pPr>
              <w:pStyle w:val="Eivli"/>
              <w:rPr>
                <w:rFonts w:eastAsia="Calibri" w:cs="Calibri"/>
              </w:rPr>
            </w:pPr>
          </w:p>
        </w:tc>
      </w:tr>
    </w:tbl>
    <w:p w:rsidR="006C7BAF" w:rsidRPr="006C7BAF" w:rsidRDefault="006C7BAF" w:rsidP="00145A0E">
      <w:pPr>
        <w:pStyle w:val="Eivli"/>
        <w:rPr>
          <w:rFonts w:ascii="Arial" w:eastAsia="Calibri" w:hAnsi="Arial" w:cs="Arial"/>
        </w:rPr>
      </w:pPr>
      <w:r w:rsidRPr="006C7BAF">
        <w:rPr>
          <w:rFonts w:eastAsia="Calibri" w:cs="Calibri"/>
        </w:rPr>
        <w:tab/>
      </w:r>
      <w:r w:rsidRPr="006C7BAF">
        <w:rPr>
          <w:rFonts w:eastAsia="Calibri" w:cs="Calibri"/>
        </w:rPr>
        <w:tab/>
      </w:r>
      <w:r w:rsidRPr="006C7BAF">
        <w:rPr>
          <w:rFonts w:eastAsia="Calibri" w:cs="Calibri"/>
        </w:rPr>
        <w:tab/>
      </w:r>
      <w:r w:rsidR="00145A0E">
        <w:rPr>
          <w:rFonts w:ascii="Arial" w:eastAsia="Calibri" w:hAnsi="Arial" w:cs="Arial"/>
        </w:rPr>
        <w:t>↓</w:t>
      </w:r>
    </w:p>
    <w:tbl>
      <w:tblPr>
        <w:tblW w:w="0" w:type="auto"/>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tblGrid>
      <w:tr w:rsidR="006C7BAF" w:rsidRPr="006C7BAF" w:rsidTr="00940C45">
        <w:trPr>
          <w:trHeight w:val="555"/>
        </w:trPr>
        <w:tc>
          <w:tcPr>
            <w:tcW w:w="2370" w:type="dxa"/>
          </w:tcPr>
          <w:p w:rsidR="006C7BAF" w:rsidRPr="006C7BAF" w:rsidRDefault="006C7BAF" w:rsidP="00145A0E">
            <w:pPr>
              <w:pStyle w:val="Eivli"/>
            </w:pPr>
            <w:r w:rsidRPr="006C7BAF">
              <w:t>Palvelun tarve</w:t>
            </w:r>
          </w:p>
        </w:tc>
      </w:tr>
    </w:tbl>
    <w:p w:rsidR="006C7BAF" w:rsidRPr="006C7BAF" w:rsidRDefault="006C7BAF" w:rsidP="00145A0E">
      <w:pPr>
        <w:pStyle w:val="Eivli"/>
      </w:pPr>
      <w:r w:rsidRPr="006C7BAF">
        <w:tab/>
      </w:r>
      <w:r w:rsidRPr="006C7BAF">
        <w:tab/>
        <w:t xml:space="preserve">   </w:t>
      </w:r>
      <w:r w:rsidRPr="006C7BAF">
        <w:rPr>
          <w:rFonts w:ascii="Arial" w:hAnsi="Arial" w:cs="Arial"/>
        </w:rPr>
        <w:t>↓</w:t>
      </w:r>
      <w:r w:rsidRPr="006C7BAF">
        <w:tab/>
        <w:t xml:space="preserve">        </w:t>
      </w:r>
      <w:r w:rsidR="00145A0E">
        <w:t xml:space="preserve">         </w:t>
      </w:r>
      <w:r w:rsidR="0005537A" w:rsidRPr="006C7BAF">
        <w:rPr>
          <w:rFonts w:ascii="Arial" w:eastAsia="Calibri" w:hAnsi="Arial" w:cs="Arial"/>
        </w:rPr>
        <w:t>↓</w:t>
      </w:r>
    </w:p>
    <w:tbl>
      <w:tblPr>
        <w:tblW w:w="0" w:type="auto"/>
        <w:tblInd w:w="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6C7BAF" w:rsidRPr="006C7BAF" w:rsidTr="0005537A">
        <w:trPr>
          <w:trHeight w:val="455"/>
        </w:trPr>
        <w:tc>
          <w:tcPr>
            <w:tcW w:w="1260" w:type="dxa"/>
          </w:tcPr>
          <w:p w:rsidR="006C7BAF" w:rsidRPr="006C7BAF" w:rsidRDefault="006C7BAF" w:rsidP="00145A0E">
            <w:pPr>
              <w:pStyle w:val="Eivli"/>
            </w:pPr>
            <w:r w:rsidRPr="006C7BAF">
              <w:t>Ei</w:t>
            </w:r>
          </w:p>
        </w:tc>
      </w:tr>
    </w:tbl>
    <w:tbl>
      <w:tblPr>
        <w:tblpPr w:leftFromText="141" w:rightFromText="141" w:vertAnchor="text" w:horzAnchor="page" w:tblpX="5685"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tblGrid>
      <w:tr w:rsidR="006C7BAF" w:rsidRPr="006C7BAF" w:rsidTr="0005537A">
        <w:trPr>
          <w:trHeight w:val="435"/>
        </w:trPr>
        <w:tc>
          <w:tcPr>
            <w:tcW w:w="1485" w:type="dxa"/>
          </w:tcPr>
          <w:p w:rsidR="006C7BAF" w:rsidRPr="006C7BAF" w:rsidRDefault="006C7BAF" w:rsidP="0005537A">
            <w:pPr>
              <w:pStyle w:val="Eivli"/>
            </w:pPr>
            <w:r w:rsidRPr="006C7BAF">
              <w:t>Kyllä</w:t>
            </w:r>
          </w:p>
        </w:tc>
      </w:tr>
    </w:tbl>
    <w:tbl>
      <w:tblPr>
        <w:tblpPr w:leftFromText="141" w:rightFromText="141" w:vertAnchor="text" w:horzAnchor="page" w:tblpX="5593"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5"/>
      </w:tblGrid>
      <w:tr w:rsidR="00145A0E" w:rsidRPr="006C7BAF" w:rsidTr="0005537A">
        <w:trPr>
          <w:trHeight w:val="841"/>
        </w:trPr>
        <w:tc>
          <w:tcPr>
            <w:tcW w:w="2355" w:type="dxa"/>
          </w:tcPr>
          <w:p w:rsidR="00145A0E" w:rsidRPr="006C7BAF" w:rsidRDefault="00145A0E" w:rsidP="0005537A">
            <w:pPr>
              <w:pStyle w:val="Eivli"/>
            </w:pPr>
            <w:r w:rsidRPr="006C7BAF">
              <w:t xml:space="preserve">Myönteinen päätös </w:t>
            </w:r>
          </w:p>
        </w:tc>
      </w:tr>
    </w:tbl>
    <w:p w:rsidR="006C7BAF" w:rsidRPr="006C7BAF" w:rsidRDefault="00145A0E" w:rsidP="00145A0E">
      <w:pPr>
        <w:pStyle w:val="Eivli"/>
      </w:pPr>
      <w:r>
        <w:tab/>
        <w:t xml:space="preserve">             </w:t>
      </w:r>
      <w:r w:rsidR="006C7BAF" w:rsidRPr="006C7BAF">
        <w:rPr>
          <w:rFonts w:ascii="Arial" w:hAnsi="Arial" w:cs="Arial"/>
        </w:rPr>
        <w:t>↓</w:t>
      </w:r>
      <w:r w:rsidR="006C7BAF" w:rsidRPr="006C7BAF">
        <w:t xml:space="preserve">           </w:t>
      </w:r>
      <w:r w:rsidR="0005537A">
        <w:t xml:space="preserve">                                            </w:t>
      </w:r>
      <w:r w:rsidR="006C7BAF" w:rsidRPr="006C7BAF">
        <w:t xml:space="preserve"> </w:t>
      </w:r>
      <w:r w:rsidR="0005537A" w:rsidRPr="006C7BAF">
        <w:rPr>
          <w:rFonts w:ascii="Arial" w:eastAsia="Calibri" w:hAnsi="Arial" w:cs="Arial"/>
        </w:rPr>
        <w:t>↓</w:t>
      </w:r>
      <w:r w:rsidR="006C7BAF" w:rsidRPr="006C7BAF">
        <w:t xml:space="preserve">              </w:t>
      </w:r>
      <w:r w:rsidR="006C7BAF" w:rsidRPr="006C7BAF">
        <w:tab/>
      </w: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tblGrid>
      <w:tr w:rsidR="006C7BAF" w:rsidRPr="006C7BAF" w:rsidTr="00940C45">
        <w:trPr>
          <w:trHeight w:val="990"/>
        </w:trPr>
        <w:tc>
          <w:tcPr>
            <w:tcW w:w="1860" w:type="dxa"/>
          </w:tcPr>
          <w:p w:rsidR="006C7BAF" w:rsidRPr="006C7BAF" w:rsidRDefault="006C7BAF" w:rsidP="00145A0E">
            <w:pPr>
              <w:pStyle w:val="Eivli"/>
            </w:pPr>
            <w:r w:rsidRPr="006C7BAF">
              <w:t>Kielteinen päätös omaishoidon tuesta</w:t>
            </w:r>
          </w:p>
        </w:tc>
      </w:tr>
    </w:tbl>
    <w:p w:rsidR="006C7BAF" w:rsidRPr="006C7BAF" w:rsidRDefault="006C7BAF" w:rsidP="00145A0E">
      <w:pPr>
        <w:pStyle w:val="Eivli"/>
      </w:pPr>
      <w:r w:rsidRPr="006C7BAF">
        <w:tab/>
        <w:t xml:space="preserve">              </w:t>
      </w:r>
      <w:r w:rsidRPr="006C7BAF">
        <w:rPr>
          <w:rFonts w:ascii="Arial" w:hAnsi="Arial" w:cs="Arial"/>
        </w:rPr>
        <w:t>↓</w:t>
      </w:r>
      <w:r w:rsidRPr="006C7BAF">
        <w:tab/>
        <w:t xml:space="preserve">              </w:t>
      </w:r>
      <w:r w:rsidRPr="006C7BAF">
        <w:tab/>
        <w:t xml:space="preserve">          </w:t>
      </w:r>
      <w:r w:rsidRPr="006C7BAF">
        <w:tab/>
      </w:r>
      <w:r w:rsidR="0005537A">
        <w:t xml:space="preserve">      </w:t>
      </w:r>
      <w:r w:rsidRPr="006C7BAF">
        <w:rPr>
          <w:rFonts w:ascii="Arial" w:hAnsi="Arial" w:cs="Arial"/>
        </w:rPr>
        <w:t>↓</w:t>
      </w:r>
      <w:r w:rsidRPr="006C7BAF">
        <w:t xml:space="preserve">                                                                                                   </w:t>
      </w:r>
    </w:p>
    <w:tbl>
      <w:tblPr>
        <w:tblpPr w:leftFromText="141" w:rightFromText="141" w:vertAnchor="text" w:horzAnchor="page" w:tblpX="1839"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tblGrid>
      <w:tr w:rsidR="00145A0E" w:rsidRPr="006C7BAF" w:rsidTr="00145A0E">
        <w:trPr>
          <w:trHeight w:val="699"/>
        </w:trPr>
        <w:tc>
          <w:tcPr>
            <w:tcW w:w="2670" w:type="dxa"/>
          </w:tcPr>
          <w:p w:rsidR="00145A0E" w:rsidRPr="006C7BAF" w:rsidRDefault="00145A0E" w:rsidP="00145A0E">
            <w:pPr>
              <w:pStyle w:val="Eivli"/>
            </w:pPr>
            <w:r w:rsidRPr="006C7BAF">
              <w:t xml:space="preserve">Neuvonta ja ohjaus muiden palvelujen piiriin </w:t>
            </w:r>
          </w:p>
        </w:tc>
      </w:tr>
    </w:tbl>
    <w:tbl>
      <w:tblPr>
        <w:tblpPr w:leftFromText="141" w:rightFromText="141" w:vertAnchor="text" w:horzAnchor="page" w:tblpX="5516"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0"/>
      </w:tblGrid>
      <w:tr w:rsidR="0005537A" w:rsidRPr="006C7BAF" w:rsidTr="0005537A">
        <w:trPr>
          <w:trHeight w:val="699"/>
        </w:trPr>
        <w:tc>
          <w:tcPr>
            <w:tcW w:w="3090" w:type="dxa"/>
          </w:tcPr>
          <w:p w:rsidR="0005537A" w:rsidRPr="0005537A" w:rsidRDefault="0005537A" w:rsidP="0005537A">
            <w:pPr>
              <w:pStyle w:val="Eivli"/>
              <w:rPr>
                <w:sz w:val="18"/>
                <w:szCs w:val="18"/>
              </w:rPr>
            </w:pPr>
            <w:r w:rsidRPr="0005537A">
              <w:rPr>
                <w:sz w:val="18"/>
                <w:szCs w:val="18"/>
              </w:rPr>
              <w:t xml:space="preserve">Omaishoidon sopimus, jonka </w:t>
            </w:r>
            <w:proofErr w:type="spellStart"/>
            <w:r w:rsidRPr="0005537A">
              <w:rPr>
                <w:sz w:val="18"/>
                <w:szCs w:val="18"/>
              </w:rPr>
              <w:t>liittenä</w:t>
            </w:r>
            <w:proofErr w:type="spellEnd"/>
            <w:r w:rsidRPr="0005537A">
              <w:rPr>
                <w:sz w:val="18"/>
                <w:szCs w:val="18"/>
              </w:rPr>
              <w:t xml:space="preserve"> on hoito- ja palvelusuunnitelma </w:t>
            </w:r>
          </w:p>
        </w:tc>
      </w:tr>
    </w:tbl>
    <w:p w:rsidR="006C7BAF" w:rsidRPr="006C7BAF" w:rsidRDefault="006C7BAF" w:rsidP="00145A0E">
      <w:pPr>
        <w:pStyle w:val="Eivli"/>
      </w:pPr>
      <w:r w:rsidRPr="006C7BAF">
        <w:t xml:space="preserve">            </w:t>
      </w:r>
      <w:r w:rsidRPr="006C7BAF">
        <w:tab/>
      </w:r>
      <w:r w:rsidRPr="006C7BAF">
        <w:tab/>
      </w:r>
      <w:r w:rsidRPr="006C7BAF">
        <w:tab/>
      </w:r>
      <w:r w:rsidRPr="006C7BAF">
        <w:tab/>
      </w:r>
    </w:p>
    <w:tbl>
      <w:tblPr>
        <w:tblpPr w:leftFromText="141" w:rightFromText="141" w:vertAnchor="text" w:horzAnchor="page" w:tblpX="5578"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tblGrid>
      <w:tr w:rsidR="006C7BAF" w:rsidRPr="006C7BAF" w:rsidTr="00145A0E">
        <w:trPr>
          <w:trHeight w:val="600"/>
        </w:trPr>
        <w:tc>
          <w:tcPr>
            <w:tcW w:w="3060" w:type="dxa"/>
          </w:tcPr>
          <w:p w:rsidR="006C7BAF" w:rsidRPr="006C7BAF" w:rsidRDefault="006C7BAF" w:rsidP="00145A0E">
            <w:pPr>
              <w:pStyle w:val="Eivli"/>
            </w:pPr>
            <w:r w:rsidRPr="006C7BAF">
              <w:t>Hoitopalkkion maksatus ja palvelujen toteuttaminen</w:t>
            </w:r>
          </w:p>
        </w:tc>
      </w:tr>
    </w:tbl>
    <w:p w:rsidR="00145A0E" w:rsidRPr="006C7BAF" w:rsidRDefault="006C7BAF" w:rsidP="00145A0E">
      <w:pPr>
        <w:pStyle w:val="Eivli"/>
        <w:rPr>
          <w:rFonts w:ascii="Arial" w:eastAsia="Calibri" w:hAnsi="Arial" w:cs="Arial"/>
        </w:rPr>
      </w:pPr>
      <w:r w:rsidRPr="006C7BAF">
        <w:rPr>
          <w:rFonts w:ascii="Arial" w:eastAsia="Calibri" w:hAnsi="Arial" w:cs="Arial"/>
        </w:rPr>
        <w:t xml:space="preserve">       </w:t>
      </w:r>
      <w:r w:rsidRPr="006C7BAF">
        <w:rPr>
          <w:rFonts w:ascii="Arial" w:eastAsia="Calibri" w:hAnsi="Arial" w:cs="Arial"/>
        </w:rPr>
        <w:tab/>
        <w:t xml:space="preserve">          </w:t>
      </w:r>
      <w:r w:rsidR="00145A0E">
        <w:rPr>
          <w:rFonts w:ascii="Arial" w:eastAsia="Calibri" w:hAnsi="Arial" w:cs="Arial"/>
        </w:rPr>
        <w:t xml:space="preserve">                                                           </w:t>
      </w:r>
      <w:r w:rsidRPr="006C7BAF">
        <w:rPr>
          <w:rFonts w:ascii="Arial" w:eastAsia="Calibri" w:hAnsi="Arial" w:cs="Arial"/>
        </w:rPr>
        <w:t xml:space="preserve">   </w:t>
      </w:r>
      <w:r w:rsidR="00145A0E">
        <w:rPr>
          <w:rFonts w:ascii="Arial" w:eastAsia="Calibri" w:hAnsi="Arial" w:cs="Arial"/>
        </w:rPr>
        <w:t xml:space="preserve">                               </w:t>
      </w:r>
      <w:r w:rsidRPr="006C7BAF">
        <w:rPr>
          <w:rFonts w:ascii="Arial" w:eastAsia="Calibri" w:hAnsi="Arial" w:cs="Arial"/>
        </w:rPr>
        <w:tab/>
      </w:r>
      <w:r w:rsidR="00145A0E">
        <w:rPr>
          <w:rFonts w:ascii="Arial" w:eastAsia="Calibri" w:hAnsi="Arial" w:cs="Arial"/>
        </w:rPr>
        <w:t xml:space="preserve">               </w:t>
      </w:r>
      <w:r w:rsidR="00145A0E" w:rsidRPr="006C7BAF">
        <w:rPr>
          <w:rFonts w:ascii="Arial" w:eastAsia="Calibri" w:hAnsi="Arial" w:cs="Arial"/>
        </w:rPr>
        <w:t>↓</w:t>
      </w:r>
      <w:r w:rsidRPr="006C7BAF">
        <w:rPr>
          <w:rFonts w:ascii="Arial" w:eastAsia="Calibri" w:hAnsi="Arial" w:cs="Arial"/>
        </w:rPr>
        <w:tab/>
        <w:t xml:space="preserve">              </w:t>
      </w:r>
      <w:r w:rsidR="0005537A">
        <w:rPr>
          <w:rFonts w:ascii="Arial" w:eastAsia="Calibri" w:hAnsi="Arial" w:cs="Arial"/>
        </w:rPr>
        <w:t xml:space="preserve">                                        </w:t>
      </w:r>
      <w:r w:rsidR="0005537A" w:rsidRPr="006C7BAF">
        <w:rPr>
          <w:rFonts w:ascii="Arial" w:eastAsia="Calibri" w:hAnsi="Arial" w:cs="Arial"/>
        </w:rPr>
        <w:t>↓</w:t>
      </w:r>
    </w:p>
    <w:tbl>
      <w:tblPr>
        <w:tblpPr w:leftFromText="141" w:rightFromText="141" w:vertAnchor="text" w:horzAnchor="page" w:tblpX="2084"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9"/>
      </w:tblGrid>
      <w:tr w:rsidR="00145A0E" w:rsidRPr="006C7BAF" w:rsidTr="00145A0E">
        <w:trPr>
          <w:trHeight w:val="750"/>
        </w:trPr>
        <w:tc>
          <w:tcPr>
            <w:tcW w:w="2079" w:type="dxa"/>
          </w:tcPr>
          <w:p w:rsidR="00145A0E" w:rsidRPr="006C7BAF" w:rsidRDefault="00145A0E" w:rsidP="00145A0E">
            <w:pPr>
              <w:pStyle w:val="Eivli"/>
              <w:ind w:left="0"/>
              <w:jc w:val="center"/>
            </w:pPr>
            <w:r w:rsidRPr="006C7BAF">
              <w:t>Muutoksenhaku</w:t>
            </w:r>
          </w:p>
        </w:tc>
      </w:tr>
    </w:tbl>
    <w:p w:rsidR="006C7BAF" w:rsidRPr="006C7BAF" w:rsidRDefault="006C7BAF" w:rsidP="00145A0E">
      <w:pPr>
        <w:pStyle w:val="Eivli"/>
        <w:rPr>
          <w:rFonts w:ascii="Arial" w:eastAsia="Calibri" w:hAnsi="Arial" w:cs="Arial"/>
        </w:rPr>
      </w:pPr>
      <w:r w:rsidRPr="006C7BAF">
        <w:rPr>
          <w:rFonts w:ascii="Arial" w:eastAsia="Calibri" w:hAnsi="Arial" w:cs="Arial"/>
        </w:rPr>
        <w:tab/>
      </w:r>
      <w:r w:rsidR="00145A0E">
        <w:rPr>
          <w:rFonts w:ascii="Arial" w:eastAsia="Calibri" w:hAnsi="Arial" w:cs="Arial"/>
          <w:sz w:val="16"/>
          <w:szCs w:val="16"/>
        </w:rPr>
        <w:t xml:space="preserve"> </w:t>
      </w:r>
      <w:r w:rsidRPr="006C7BAF">
        <w:rPr>
          <w:rFonts w:ascii="Arial" w:eastAsia="Calibri" w:hAnsi="Arial" w:cs="Arial"/>
        </w:rPr>
        <w:tab/>
      </w:r>
      <w:r w:rsidRPr="006C7BAF">
        <w:rPr>
          <w:rFonts w:ascii="Arial" w:eastAsia="Calibri" w:hAnsi="Arial" w:cs="Arial"/>
        </w:rPr>
        <w:tab/>
      </w:r>
      <w:r w:rsidRPr="006C7BAF">
        <w:rPr>
          <w:rFonts w:ascii="Arial" w:eastAsia="Calibri" w:hAnsi="Arial" w:cs="Arial"/>
        </w:rPr>
        <w:tab/>
        <w:t xml:space="preserve">     </w:t>
      </w:r>
    </w:p>
    <w:tbl>
      <w:tblPr>
        <w:tblpPr w:leftFromText="141" w:rightFromText="141" w:vertAnchor="text" w:horzAnchor="page" w:tblpX="5607" w:tblpY="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tblGrid>
      <w:tr w:rsidR="006C7BAF" w:rsidRPr="006C7BAF" w:rsidTr="00145A0E">
        <w:trPr>
          <w:trHeight w:val="480"/>
        </w:trPr>
        <w:tc>
          <w:tcPr>
            <w:tcW w:w="3105" w:type="dxa"/>
          </w:tcPr>
          <w:p w:rsidR="006C7BAF" w:rsidRPr="006C7BAF" w:rsidRDefault="006C7BAF" w:rsidP="00145A0E">
            <w:pPr>
              <w:pStyle w:val="Eivli"/>
              <w:rPr>
                <w:rFonts w:ascii="Arial" w:eastAsia="Calibri" w:hAnsi="Arial" w:cs="Arial"/>
              </w:rPr>
            </w:pPr>
            <w:r w:rsidRPr="006C7BAF">
              <w:rPr>
                <w:rFonts w:ascii="Arial" w:eastAsia="Calibri" w:hAnsi="Arial" w:cs="Arial"/>
              </w:rPr>
              <w:t>Hoidon seuranta ja palvelun tarpeen arviointi</w:t>
            </w:r>
            <w:r w:rsidRPr="006C7BAF">
              <w:rPr>
                <w:rFonts w:ascii="Arial" w:eastAsia="Calibri" w:hAnsi="Arial" w:cs="Arial"/>
                <w:b/>
              </w:rPr>
              <w:t xml:space="preserve"> vuoden</w:t>
            </w:r>
            <w:r w:rsidRPr="006C7BAF">
              <w:rPr>
                <w:rFonts w:ascii="Arial" w:eastAsia="Calibri" w:hAnsi="Arial" w:cs="Arial"/>
              </w:rPr>
              <w:t xml:space="preserve"> välein</w:t>
            </w:r>
          </w:p>
        </w:tc>
      </w:tr>
    </w:tbl>
    <w:p w:rsidR="006C7BAF" w:rsidRPr="00145A0E" w:rsidRDefault="006C7BAF" w:rsidP="00145A0E">
      <w:pPr>
        <w:pStyle w:val="Eivli"/>
        <w:rPr>
          <w:rFonts w:ascii="Arial" w:eastAsia="Calibri" w:hAnsi="Arial" w:cs="Arial"/>
          <w:sz w:val="16"/>
          <w:szCs w:val="16"/>
        </w:rPr>
      </w:pPr>
      <w:r w:rsidRPr="006C7BAF">
        <w:rPr>
          <w:rFonts w:ascii="Arial" w:eastAsia="Calibri" w:hAnsi="Arial" w:cs="Arial"/>
        </w:rPr>
        <w:tab/>
      </w:r>
      <w:r w:rsidRPr="006C7BAF">
        <w:rPr>
          <w:rFonts w:ascii="Arial" w:eastAsia="Calibri" w:hAnsi="Arial" w:cs="Arial"/>
        </w:rPr>
        <w:tab/>
      </w:r>
      <w:r w:rsidRPr="006C7BAF">
        <w:rPr>
          <w:rFonts w:ascii="Arial" w:eastAsia="Calibri" w:hAnsi="Arial" w:cs="Arial"/>
        </w:rPr>
        <w:tab/>
      </w:r>
      <w:r w:rsidRPr="006C7BAF">
        <w:rPr>
          <w:rFonts w:ascii="Arial" w:eastAsia="Calibri" w:hAnsi="Arial" w:cs="Arial"/>
        </w:rPr>
        <w:tab/>
      </w:r>
    </w:p>
    <w:p w:rsidR="006C7BAF" w:rsidRPr="006C7BAF" w:rsidRDefault="0005537A" w:rsidP="00145A0E">
      <w:pPr>
        <w:pStyle w:val="Eivli"/>
        <w:rPr>
          <w:rFonts w:ascii="Arial" w:eastAsia="Calibri" w:hAnsi="Arial" w:cs="Arial"/>
        </w:rPr>
      </w:pPr>
      <w:r>
        <w:rPr>
          <w:rFonts w:ascii="Arial" w:eastAsia="Calibri" w:hAnsi="Arial" w:cs="Arial"/>
        </w:rPr>
        <w:t xml:space="preserve">                                                                                           </w:t>
      </w:r>
      <w:r w:rsidRPr="006C7BAF">
        <w:rPr>
          <w:rFonts w:ascii="Arial" w:eastAsia="Calibri" w:hAnsi="Arial" w:cs="Arial"/>
        </w:rPr>
        <w:t>↓</w:t>
      </w:r>
    </w:p>
    <w:p w:rsidR="006C7BAF" w:rsidRPr="006C7BAF" w:rsidRDefault="006C7BAF" w:rsidP="00145A0E">
      <w:pPr>
        <w:pStyle w:val="Eivli"/>
        <w:rPr>
          <w:rFonts w:ascii="Arial" w:eastAsia="Calibri" w:hAnsi="Arial" w:cs="Arial"/>
        </w:rPr>
      </w:pPr>
      <w:r w:rsidRPr="006C7BAF">
        <w:rPr>
          <w:rFonts w:ascii="Arial" w:eastAsia="Calibri" w:hAnsi="Arial" w:cs="Arial"/>
        </w:rPr>
        <w:tab/>
      </w:r>
      <w:r w:rsidRPr="006C7BAF">
        <w:rPr>
          <w:rFonts w:ascii="Arial" w:eastAsia="Calibri" w:hAnsi="Arial" w:cs="Arial"/>
        </w:rPr>
        <w:tab/>
      </w:r>
    </w:p>
    <w:p w:rsidR="006C7BAF" w:rsidRPr="006C7BAF" w:rsidRDefault="006C7BAF" w:rsidP="006C7BAF">
      <w:pPr>
        <w:spacing w:after="332" w:line="259" w:lineRule="auto"/>
        <w:ind w:left="0"/>
        <w:rPr>
          <w:rFonts w:ascii="Arial" w:eastAsia="Calibri" w:hAnsi="Arial" w:cs="Arial"/>
          <w:sz w:val="22"/>
        </w:rPr>
      </w:pPr>
      <w:r w:rsidRPr="006C7BAF">
        <w:rPr>
          <w:rFonts w:ascii="Arial" w:eastAsia="Calibri" w:hAnsi="Arial" w:cs="Arial"/>
          <w:sz w:val="22"/>
        </w:rPr>
        <w:t xml:space="preserve">            </w:t>
      </w:r>
    </w:p>
    <w:p w:rsidR="006C7BAF" w:rsidRDefault="006C7BAF" w:rsidP="00A067AA">
      <w:pPr>
        <w:ind w:left="-5"/>
        <w:rPr>
          <w:sz w:val="22"/>
        </w:rPr>
      </w:pPr>
    </w:p>
    <w:p w:rsidR="00812F55" w:rsidRPr="00812F55" w:rsidRDefault="00812F55" w:rsidP="00A067AA">
      <w:pPr>
        <w:ind w:left="-5"/>
        <w:rPr>
          <w:sz w:val="22"/>
        </w:rPr>
      </w:pPr>
    </w:p>
    <w:p w:rsidR="00812F55" w:rsidRDefault="00812F55" w:rsidP="00A3326C">
      <w:pPr>
        <w:pStyle w:val="Default"/>
        <w:rPr>
          <w:rFonts w:asciiTheme="minorHAnsi" w:hAnsiTheme="minorHAnsi" w:cs="Arial"/>
          <w:color w:val="auto"/>
          <w:sz w:val="22"/>
          <w:szCs w:val="22"/>
        </w:rPr>
      </w:pPr>
    </w:p>
    <w:p w:rsidR="00D13D4D" w:rsidRPr="00812F55" w:rsidRDefault="00D13D4D" w:rsidP="00A3326C">
      <w:pPr>
        <w:pStyle w:val="Default"/>
        <w:rPr>
          <w:rFonts w:asciiTheme="minorHAnsi" w:hAnsiTheme="minorHAnsi" w:cs="Arial"/>
          <w:color w:val="auto"/>
          <w:sz w:val="22"/>
          <w:szCs w:val="22"/>
        </w:rPr>
      </w:pPr>
    </w:p>
    <w:p w:rsidR="00812F55" w:rsidRPr="00CB00DC" w:rsidRDefault="00812F55" w:rsidP="00812F55">
      <w:pPr>
        <w:pStyle w:val="Default"/>
        <w:numPr>
          <w:ilvl w:val="0"/>
          <w:numId w:val="7"/>
        </w:numPr>
        <w:rPr>
          <w:rFonts w:asciiTheme="majorHAnsi" w:hAnsiTheme="majorHAnsi" w:cs="Arial"/>
          <w:b/>
          <w:color w:val="70BF49" w:themeColor="background1"/>
          <w:sz w:val="36"/>
          <w:szCs w:val="36"/>
        </w:rPr>
      </w:pPr>
      <w:r w:rsidRPr="00CB00DC">
        <w:rPr>
          <w:rFonts w:asciiTheme="majorHAnsi" w:hAnsiTheme="majorHAnsi" w:cs="Arial"/>
          <w:b/>
          <w:color w:val="70BF49" w:themeColor="background1"/>
          <w:sz w:val="36"/>
          <w:szCs w:val="36"/>
        </w:rPr>
        <w:lastRenderedPageBreak/>
        <w:t>OMAISHOI</w:t>
      </w:r>
      <w:r>
        <w:rPr>
          <w:rFonts w:asciiTheme="majorHAnsi" w:hAnsiTheme="majorHAnsi" w:cs="Arial"/>
          <w:b/>
          <w:color w:val="70BF49" w:themeColor="background1"/>
          <w:sz w:val="36"/>
          <w:szCs w:val="36"/>
        </w:rPr>
        <w:t xml:space="preserve">TAJANA TOIMIMISEN </w:t>
      </w:r>
      <w:r w:rsidRPr="00CB00DC">
        <w:rPr>
          <w:rFonts w:asciiTheme="majorHAnsi" w:hAnsiTheme="majorHAnsi" w:cs="Arial"/>
          <w:b/>
          <w:color w:val="70BF49" w:themeColor="background1"/>
          <w:sz w:val="36"/>
          <w:szCs w:val="36"/>
        </w:rPr>
        <w:t xml:space="preserve">EDELLYTYKSET: </w:t>
      </w:r>
    </w:p>
    <w:p w:rsidR="00812F55" w:rsidRDefault="00812F55" w:rsidP="00D13D4D">
      <w:pPr>
        <w:ind w:left="0"/>
        <w:rPr>
          <w:rFonts w:asciiTheme="minorHAnsi" w:hAnsiTheme="minorHAnsi" w:cs="Arial"/>
          <w:sz w:val="22"/>
        </w:rPr>
      </w:pPr>
    </w:p>
    <w:p w:rsidR="00812F55" w:rsidRPr="00A27956" w:rsidRDefault="00812F55" w:rsidP="00812F55">
      <w:pPr>
        <w:spacing w:line="242" w:lineRule="auto"/>
        <w:ind w:left="0"/>
        <w:rPr>
          <w:sz w:val="22"/>
        </w:rPr>
      </w:pPr>
      <w:r w:rsidRPr="00A27956">
        <w:rPr>
          <w:sz w:val="22"/>
        </w:rPr>
        <w:t xml:space="preserve">Omaishoitajaksi hakeutuvan henkilön tulee olla 18 vuotta täyttänyt sekä elämäntilanteensa, terveytensä ja toimintakykynsä puolesta soveltuva omaishoitajaksi. Omaishoidon tuen päätöstä tehtäessä arvioidaan kokonaisvaltaisesti, selviytyykö hoitaja omaishoitoon sisältyvistä tehtävistä.  </w:t>
      </w:r>
      <w:r w:rsidRPr="00A27956">
        <w:rPr>
          <w:rFonts w:eastAsia="Calibri" w:cs="Calibri"/>
          <w:b/>
          <w:sz w:val="22"/>
        </w:rPr>
        <w:t xml:space="preserve"> </w:t>
      </w:r>
    </w:p>
    <w:p w:rsidR="00812F55" w:rsidRPr="00A27956" w:rsidRDefault="00812F55" w:rsidP="00812F55">
      <w:pPr>
        <w:ind w:left="-5"/>
        <w:rPr>
          <w:sz w:val="22"/>
        </w:rPr>
      </w:pPr>
      <w:r w:rsidRPr="00A27956">
        <w:rPr>
          <w:sz w:val="22"/>
        </w:rPr>
        <w:t xml:space="preserve">Omaishoidon tukea ei myönnetä, jos hoitajalla on todettu ja päivittäiseen päätöksentekokykyyn vaikuttava muistisairaus, vakavia mielenterveyden ongelmia, päihteiden väärinkäyttöä tai jos hoitajan toimintakyky ja muu terveydellinen tila tai perhetilanne tai elämäntilanne selvästi rajoittaa häntä toimimasta omaishoitajana, vaikka hoidettavalle järjestetään riittävä määrä palvelua hoidon toteutumiseen. Tukea ei </w:t>
      </w:r>
      <w:proofErr w:type="gramStart"/>
      <w:r w:rsidRPr="00A27956">
        <w:rPr>
          <w:sz w:val="22"/>
        </w:rPr>
        <w:t>myönnetä</w:t>
      </w:r>
      <w:proofErr w:type="gramEnd"/>
      <w:r w:rsidRPr="00A27956">
        <w:rPr>
          <w:sz w:val="22"/>
        </w:rPr>
        <w:t xml:space="preserve"> jos perheessä on käynnissä lastensuojelun tarpeen arviointi. Ratkaisun on oltava hoidettavan edun mukainen. Tarvittaessa hoitajan on esitettävä lääkärintodistus terveydentilastaan.  </w:t>
      </w:r>
    </w:p>
    <w:p w:rsidR="00812F55" w:rsidRPr="00A27956" w:rsidRDefault="00812F55" w:rsidP="00812F55">
      <w:pPr>
        <w:spacing w:line="259" w:lineRule="auto"/>
        <w:ind w:left="0"/>
        <w:rPr>
          <w:sz w:val="22"/>
        </w:rPr>
      </w:pPr>
      <w:r w:rsidRPr="00A27956">
        <w:rPr>
          <w:sz w:val="22"/>
        </w:rPr>
        <w:t xml:space="preserve">Hoitajan soveltuvuutta ja voimavaroja voidaan selvittää esim. seuraavilla kysymyksillä: </w:t>
      </w:r>
    </w:p>
    <w:p w:rsidR="00812F55" w:rsidRPr="00A27956" w:rsidRDefault="00812F55" w:rsidP="00812F55">
      <w:pPr>
        <w:numPr>
          <w:ilvl w:val="0"/>
          <w:numId w:val="9"/>
        </w:numPr>
        <w:spacing w:after="3" w:line="249" w:lineRule="auto"/>
        <w:ind w:hanging="360"/>
        <w:rPr>
          <w:sz w:val="22"/>
        </w:rPr>
      </w:pPr>
      <w:r w:rsidRPr="00A27956">
        <w:rPr>
          <w:sz w:val="22"/>
        </w:rPr>
        <w:t xml:space="preserve">Millainen on mielestänne oma terveydentila? </w:t>
      </w:r>
    </w:p>
    <w:p w:rsidR="00812F55" w:rsidRPr="00A27956" w:rsidRDefault="00812F55" w:rsidP="00812F55">
      <w:pPr>
        <w:numPr>
          <w:ilvl w:val="0"/>
          <w:numId w:val="9"/>
        </w:numPr>
        <w:spacing w:after="3" w:line="249" w:lineRule="auto"/>
        <w:ind w:hanging="360"/>
        <w:rPr>
          <w:sz w:val="22"/>
        </w:rPr>
      </w:pPr>
      <w:r w:rsidRPr="00A27956">
        <w:rPr>
          <w:sz w:val="22"/>
        </w:rPr>
        <w:t xml:space="preserve">Onko omaishoitajana toimiminen mielestänne henkisesti rasittavaa? </w:t>
      </w:r>
    </w:p>
    <w:p w:rsidR="00812F55" w:rsidRPr="00A27956" w:rsidRDefault="00812F55" w:rsidP="00812F55">
      <w:pPr>
        <w:numPr>
          <w:ilvl w:val="0"/>
          <w:numId w:val="9"/>
        </w:numPr>
        <w:spacing w:after="3" w:line="249" w:lineRule="auto"/>
        <w:ind w:hanging="360"/>
        <w:rPr>
          <w:sz w:val="22"/>
        </w:rPr>
      </w:pPr>
      <w:r w:rsidRPr="00A27956">
        <w:rPr>
          <w:sz w:val="22"/>
        </w:rPr>
        <w:t xml:space="preserve">Onko omaishoitajana toimiminen mielestänne fyysisesti rasittavaa? </w:t>
      </w:r>
    </w:p>
    <w:p w:rsidR="00812F55" w:rsidRPr="00A27956" w:rsidRDefault="00812F55" w:rsidP="00812F55">
      <w:pPr>
        <w:numPr>
          <w:ilvl w:val="0"/>
          <w:numId w:val="9"/>
        </w:numPr>
        <w:spacing w:after="3" w:line="249" w:lineRule="auto"/>
        <w:ind w:hanging="360"/>
        <w:rPr>
          <w:sz w:val="22"/>
        </w:rPr>
      </w:pPr>
      <w:r w:rsidRPr="00A27956">
        <w:rPr>
          <w:sz w:val="22"/>
        </w:rPr>
        <w:t xml:space="preserve">Oletteko viime aikoina ollut huolissanne siitä, pystyttekö huolehtimaan läheisestänne? </w:t>
      </w:r>
    </w:p>
    <w:p w:rsidR="00812F55" w:rsidRPr="00A27956" w:rsidRDefault="00812F55" w:rsidP="00812F55">
      <w:pPr>
        <w:numPr>
          <w:ilvl w:val="0"/>
          <w:numId w:val="9"/>
        </w:numPr>
        <w:spacing w:after="3" w:line="249" w:lineRule="auto"/>
        <w:ind w:hanging="360"/>
        <w:rPr>
          <w:sz w:val="22"/>
        </w:rPr>
      </w:pPr>
      <w:r w:rsidRPr="00A27956">
        <w:rPr>
          <w:sz w:val="22"/>
        </w:rPr>
        <w:t xml:space="preserve">(Jos palkkatyössä) Kuinka vaikeaksi koette työn ja omaishoidon yhteensovittamisen?  </w:t>
      </w:r>
    </w:p>
    <w:p w:rsidR="00812F55" w:rsidRPr="00A27956" w:rsidRDefault="00812F55" w:rsidP="00812F55">
      <w:pPr>
        <w:numPr>
          <w:ilvl w:val="0"/>
          <w:numId w:val="9"/>
        </w:numPr>
        <w:spacing w:after="3" w:line="249" w:lineRule="auto"/>
        <w:ind w:hanging="360"/>
        <w:rPr>
          <w:sz w:val="22"/>
        </w:rPr>
      </w:pPr>
      <w:r w:rsidRPr="00A27956">
        <w:rPr>
          <w:sz w:val="22"/>
        </w:rPr>
        <w:t xml:space="preserve">Voitteko mielestänne riittävästi tehdä tai harrastaa teille mieluisia asioita? </w:t>
      </w:r>
    </w:p>
    <w:p w:rsidR="00812F55" w:rsidRPr="00A27956" w:rsidRDefault="00812F55" w:rsidP="00812F55">
      <w:pPr>
        <w:numPr>
          <w:ilvl w:val="0"/>
          <w:numId w:val="9"/>
        </w:numPr>
        <w:spacing w:after="3" w:line="249" w:lineRule="auto"/>
        <w:ind w:hanging="360"/>
        <w:rPr>
          <w:sz w:val="22"/>
        </w:rPr>
      </w:pPr>
      <w:r w:rsidRPr="00A27956">
        <w:rPr>
          <w:sz w:val="22"/>
        </w:rPr>
        <w:t xml:space="preserve">Koetteko tietojenne ja taitojenne riittävän omaishoitotyössä? </w:t>
      </w:r>
    </w:p>
    <w:p w:rsidR="00812F55" w:rsidRPr="00A27956" w:rsidRDefault="00812F55" w:rsidP="00812F55">
      <w:pPr>
        <w:numPr>
          <w:ilvl w:val="0"/>
          <w:numId w:val="9"/>
        </w:numPr>
        <w:spacing w:after="3" w:line="249" w:lineRule="auto"/>
        <w:ind w:hanging="360"/>
        <w:rPr>
          <w:sz w:val="22"/>
        </w:rPr>
      </w:pPr>
      <w:r w:rsidRPr="00A27956">
        <w:rPr>
          <w:sz w:val="22"/>
        </w:rPr>
        <w:t xml:space="preserve">Koetteko fyysisen toimintaympäristön (koti) tukevan toteuttamaanne omaishoitotyötä? </w:t>
      </w:r>
    </w:p>
    <w:p w:rsidR="00812F55" w:rsidRPr="00A27956" w:rsidRDefault="00812F55" w:rsidP="00812F55">
      <w:pPr>
        <w:numPr>
          <w:ilvl w:val="0"/>
          <w:numId w:val="9"/>
        </w:numPr>
        <w:spacing w:after="3" w:line="249" w:lineRule="auto"/>
        <w:ind w:hanging="360"/>
        <w:rPr>
          <w:sz w:val="22"/>
        </w:rPr>
      </w:pPr>
      <w:r w:rsidRPr="00A27956">
        <w:rPr>
          <w:sz w:val="22"/>
        </w:rPr>
        <w:t xml:space="preserve">Voitteko jakaa arjen iloja ja suruja jonkun läheisenne kanssa? </w:t>
      </w:r>
    </w:p>
    <w:p w:rsidR="00812F55" w:rsidRPr="00A27956" w:rsidRDefault="00812F55" w:rsidP="00812F55">
      <w:pPr>
        <w:numPr>
          <w:ilvl w:val="0"/>
          <w:numId w:val="9"/>
        </w:numPr>
        <w:spacing w:after="3" w:line="249" w:lineRule="auto"/>
        <w:ind w:hanging="360"/>
        <w:rPr>
          <w:sz w:val="22"/>
        </w:rPr>
      </w:pPr>
      <w:r w:rsidRPr="00A27956">
        <w:rPr>
          <w:sz w:val="22"/>
        </w:rPr>
        <w:t xml:space="preserve">Saatteko läheisiltänne tukea tai apua yleensä arkeenne liittyvissä pulmatilanteissa? </w:t>
      </w:r>
    </w:p>
    <w:p w:rsidR="00812F55" w:rsidRPr="00A27956" w:rsidRDefault="00812F55" w:rsidP="00812F55">
      <w:pPr>
        <w:numPr>
          <w:ilvl w:val="0"/>
          <w:numId w:val="9"/>
        </w:numPr>
        <w:spacing w:after="3" w:line="249" w:lineRule="auto"/>
        <w:ind w:hanging="360"/>
        <w:rPr>
          <w:sz w:val="22"/>
        </w:rPr>
      </w:pPr>
      <w:r w:rsidRPr="00A27956">
        <w:rPr>
          <w:sz w:val="22"/>
        </w:rPr>
        <w:t xml:space="preserve">Voitteko keskustella läheistenne kanssa omaishoitoon liittyvistä asioista? </w:t>
      </w:r>
    </w:p>
    <w:p w:rsidR="00812F55" w:rsidRPr="00A27956" w:rsidRDefault="00812F55" w:rsidP="00812F55">
      <w:pPr>
        <w:numPr>
          <w:ilvl w:val="0"/>
          <w:numId w:val="9"/>
        </w:numPr>
        <w:spacing w:after="3" w:line="249" w:lineRule="auto"/>
        <w:ind w:hanging="360"/>
        <w:rPr>
          <w:sz w:val="22"/>
        </w:rPr>
      </w:pPr>
      <w:r w:rsidRPr="00A27956">
        <w:rPr>
          <w:sz w:val="22"/>
        </w:rPr>
        <w:t xml:space="preserve">Tunnetteko olevanne yksin ongelmienne kanssa? </w:t>
      </w:r>
    </w:p>
    <w:p w:rsidR="00812F55" w:rsidRPr="00A27956" w:rsidRDefault="00812F55" w:rsidP="00812F55">
      <w:pPr>
        <w:spacing w:line="259" w:lineRule="auto"/>
        <w:rPr>
          <w:sz w:val="22"/>
        </w:rPr>
      </w:pPr>
      <w:r w:rsidRPr="00A27956">
        <w:rPr>
          <w:sz w:val="22"/>
        </w:rPr>
        <w:t xml:space="preserve"> </w:t>
      </w:r>
    </w:p>
    <w:p w:rsidR="00812F55" w:rsidRPr="00A27956" w:rsidRDefault="00812F55" w:rsidP="00812F55">
      <w:pPr>
        <w:ind w:left="-5"/>
        <w:rPr>
          <w:sz w:val="22"/>
        </w:rPr>
      </w:pPr>
      <w:r w:rsidRPr="00A27956">
        <w:rPr>
          <w:sz w:val="22"/>
        </w:rPr>
        <w:t xml:space="preserve">Omaishoitajan soveltuvuuden arviointi toteutetaan hoitajaa suullisesti haastatellen. Arvioinnista tietoihin kirjataan omaishoidettavan hoitoon ja huolenpitoon </w:t>
      </w:r>
      <w:r w:rsidRPr="00A27956">
        <w:rPr>
          <w:i/>
          <w:sz w:val="22"/>
        </w:rPr>
        <w:t>merkittävästi</w:t>
      </w:r>
      <w:r w:rsidRPr="00A27956">
        <w:rPr>
          <w:sz w:val="22"/>
        </w:rPr>
        <w:t xml:space="preserve"> liittyvät asiat omaishoitajan soveltuvuudesta tai soveltumattomuudesta omaishoitajaksi. Tarvittaessa voidaan omaishoitajalta pyytää lääkärintodistus hakemuksen liitteeksi. </w:t>
      </w:r>
    </w:p>
    <w:p w:rsidR="00812F55" w:rsidRPr="00CB00DC" w:rsidRDefault="00812F55" w:rsidP="00A3326C">
      <w:pPr>
        <w:pStyle w:val="Default"/>
        <w:rPr>
          <w:rFonts w:asciiTheme="minorHAnsi" w:hAnsiTheme="minorHAnsi" w:cs="Arial"/>
          <w:color w:val="auto"/>
          <w:sz w:val="22"/>
          <w:szCs w:val="22"/>
        </w:rPr>
      </w:pPr>
    </w:p>
    <w:p w:rsidR="00A3326C" w:rsidRPr="00CB00DC" w:rsidRDefault="00A3326C" w:rsidP="00A3326C">
      <w:pPr>
        <w:pStyle w:val="Default"/>
        <w:rPr>
          <w:rFonts w:asciiTheme="minorHAnsi" w:hAnsiTheme="minorHAnsi" w:cs="Arial"/>
          <w:color w:val="auto"/>
          <w:sz w:val="20"/>
          <w:szCs w:val="20"/>
        </w:rPr>
      </w:pPr>
    </w:p>
    <w:p w:rsidR="00A067AA" w:rsidRPr="00CB00DC" w:rsidRDefault="00A067AA" w:rsidP="00812F55">
      <w:pPr>
        <w:pStyle w:val="Default"/>
        <w:numPr>
          <w:ilvl w:val="0"/>
          <w:numId w:val="11"/>
        </w:numPr>
        <w:rPr>
          <w:rFonts w:asciiTheme="majorHAnsi" w:hAnsiTheme="majorHAnsi" w:cs="Arial"/>
          <w:b/>
          <w:color w:val="70BF49" w:themeColor="background1"/>
          <w:sz w:val="36"/>
          <w:szCs w:val="36"/>
        </w:rPr>
      </w:pPr>
      <w:r w:rsidRPr="00CB00DC">
        <w:rPr>
          <w:rFonts w:asciiTheme="majorHAnsi" w:hAnsiTheme="majorHAnsi" w:cs="Arial"/>
          <w:b/>
          <w:color w:val="70BF49" w:themeColor="background1"/>
          <w:sz w:val="36"/>
          <w:szCs w:val="36"/>
        </w:rPr>
        <w:t xml:space="preserve">OMAISHOIDON TUEN MAKSULUOKAT </w:t>
      </w:r>
      <w:r>
        <w:rPr>
          <w:rFonts w:asciiTheme="majorHAnsi" w:hAnsiTheme="majorHAnsi" w:cs="Arial"/>
          <w:b/>
          <w:color w:val="70BF49" w:themeColor="background1"/>
          <w:sz w:val="36"/>
          <w:szCs w:val="36"/>
        </w:rPr>
        <w:t xml:space="preserve">SOMEROLLA </w:t>
      </w:r>
    </w:p>
    <w:p w:rsidR="00812F55" w:rsidRDefault="00812F55" w:rsidP="00A3326C">
      <w:pPr>
        <w:pStyle w:val="Default"/>
        <w:rPr>
          <w:rFonts w:asciiTheme="minorHAnsi" w:hAnsiTheme="minorHAnsi" w:cs="Arial"/>
          <w:color w:val="auto"/>
          <w:sz w:val="22"/>
          <w:szCs w:val="22"/>
        </w:rPr>
      </w:pPr>
    </w:p>
    <w:p w:rsidR="00812F55" w:rsidRDefault="00812F55" w:rsidP="00A3326C">
      <w:pPr>
        <w:pStyle w:val="Default"/>
        <w:rPr>
          <w:rFonts w:asciiTheme="minorHAnsi" w:hAnsiTheme="minorHAnsi" w:cs="Arial"/>
          <w:color w:val="auto"/>
          <w:sz w:val="22"/>
          <w:szCs w:val="22"/>
        </w:rPr>
      </w:pPr>
    </w:p>
    <w:p w:rsidR="00812F55" w:rsidRPr="00CB00DC" w:rsidRDefault="00812F55" w:rsidP="00812F55">
      <w:pPr>
        <w:ind w:left="-5"/>
        <w:rPr>
          <w:rFonts w:asciiTheme="minorHAnsi" w:hAnsiTheme="minorHAnsi" w:cs="Arial"/>
          <w:sz w:val="22"/>
        </w:rPr>
      </w:pPr>
      <w:r w:rsidRPr="00CB00DC">
        <w:rPr>
          <w:rFonts w:asciiTheme="minorHAnsi" w:hAnsiTheme="minorHAnsi" w:cs="Arial"/>
          <w:sz w:val="22"/>
        </w:rPr>
        <w:t>Palkkion taso määräytyy hoidon ja huolenpidon</w:t>
      </w:r>
      <w:r w:rsidRPr="00CB00DC">
        <w:rPr>
          <w:rFonts w:asciiTheme="minorHAnsi" w:hAnsiTheme="minorHAnsi" w:cs="Arial"/>
          <w:color w:val="7030A0"/>
          <w:sz w:val="22"/>
        </w:rPr>
        <w:t xml:space="preserve"> </w:t>
      </w:r>
      <w:r w:rsidRPr="00CB00DC">
        <w:rPr>
          <w:rFonts w:asciiTheme="minorHAnsi" w:hAnsiTheme="minorHAnsi" w:cs="Arial"/>
          <w:sz w:val="22"/>
        </w:rPr>
        <w:t xml:space="preserve">sitovuuden ja vaativuuden </w:t>
      </w:r>
      <w:r w:rsidR="004757E3">
        <w:rPr>
          <w:rFonts w:asciiTheme="minorHAnsi" w:hAnsiTheme="minorHAnsi" w:cs="Arial"/>
          <w:sz w:val="22"/>
        </w:rPr>
        <w:t>mukaan. Hoitopalkkio on 1.1.2020 vähintään 408,09</w:t>
      </w:r>
      <w:r w:rsidRPr="00CB00DC">
        <w:rPr>
          <w:rFonts w:asciiTheme="minorHAnsi" w:hAnsiTheme="minorHAnsi" w:cs="Arial"/>
          <w:sz w:val="22"/>
        </w:rPr>
        <w:t xml:space="preserve"> euroa kuukaudessa. Hoidollisesti raskaan siirtymävaiheen aikana maksettava hoitopalkkio on vähintään</w:t>
      </w:r>
      <w:r w:rsidRPr="00CB00DC">
        <w:rPr>
          <w:rFonts w:asciiTheme="minorHAnsi" w:hAnsiTheme="minorHAnsi" w:cs="Arial"/>
          <w:color w:val="00B050"/>
          <w:sz w:val="22"/>
        </w:rPr>
        <w:t xml:space="preserve"> </w:t>
      </w:r>
      <w:r w:rsidR="004757E3">
        <w:rPr>
          <w:rFonts w:asciiTheme="minorHAnsi" w:hAnsiTheme="minorHAnsi" w:cs="Arial"/>
          <w:sz w:val="22"/>
        </w:rPr>
        <w:t>816,18</w:t>
      </w:r>
      <w:r w:rsidRPr="00CB00DC">
        <w:rPr>
          <w:rFonts w:asciiTheme="minorHAnsi" w:hAnsiTheme="minorHAnsi" w:cs="Arial"/>
          <w:sz w:val="22"/>
        </w:rPr>
        <w:t xml:space="preserve"> euroa kuukaudessa.  </w:t>
      </w:r>
    </w:p>
    <w:p w:rsidR="00812F55" w:rsidRPr="00CB00DC" w:rsidRDefault="00812F55" w:rsidP="00812F55">
      <w:pPr>
        <w:ind w:left="-5"/>
        <w:rPr>
          <w:rFonts w:asciiTheme="minorHAnsi" w:hAnsiTheme="minorHAnsi" w:cs="Arial"/>
          <w:sz w:val="22"/>
        </w:rPr>
      </w:pPr>
      <w:r w:rsidRPr="00CB00DC">
        <w:rPr>
          <w:rFonts w:asciiTheme="minorHAnsi" w:hAnsiTheme="minorHAnsi" w:cs="Arial"/>
          <w:sz w:val="22"/>
        </w:rPr>
        <w:lastRenderedPageBreak/>
        <w:t>Hoitopalkkio maksetaan omaishoitajalle. Hoitopalkkio on veronalaista tuloa, josta suoritetaan ennakonpidätys. Hoitopalkkiot tarkistetaan kalenterivuosittain työntekijän eläkelain 96 §:ssä tarkoitetulla palkkakertoimella. (Hoitopalkkion määrä tarkistetaan kalenterivuosittain työntekijän eläkelain</w:t>
      </w:r>
      <w:hyperlink r:id="rId8">
        <w:r w:rsidRPr="00CB00DC">
          <w:rPr>
            <w:rFonts w:asciiTheme="minorHAnsi" w:hAnsiTheme="minorHAnsi" w:cs="Arial"/>
            <w:sz w:val="22"/>
          </w:rPr>
          <w:t xml:space="preserve"> </w:t>
        </w:r>
      </w:hyperlink>
      <w:hyperlink r:id="rId9">
        <w:r w:rsidRPr="00CB00DC">
          <w:rPr>
            <w:rFonts w:asciiTheme="minorHAnsi" w:hAnsiTheme="minorHAnsi" w:cs="Arial"/>
            <w:color w:val="0000FF"/>
            <w:sz w:val="22"/>
            <w:u w:val="single" w:color="0000FF"/>
          </w:rPr>
          <w:t>(395/2006) 96</w:t>
        </w:r>
      </w:hyperlink>
      <w:hyperlink r:id="rId10">
        <w:r w:rsidRPr="00CB00DC">
          <w:rPr>
            <w:rFonts w:asciiTheme="minorHAnsi" w:hAnsiTheme="minorHAnsi" w:cs="Arial"/>
            <w:color w:val="0000FF"/>
            <w:sz w:val="22"/>
          </w:rPr>
          <w:t xml:space="preserve"> </w:t>
        </w:r>
      </w:hyperlink>
      <w:hyperlink r:id="rId11">
        <w:r w:rsidRPr="00CB00DC">
          <w:rPr>
            <w:rFonts w:asciiTheme="minorHAnsi" w:hAnsiTheme="minorHAnsi" w:cs="Arial"/>
            <w:color w:val="0000FF"/>
            <w:sz w:val="22"/>
            <w:u w:val="single" w:color="0000FF"/>
          </w:rPr>
          <w:t>§:ssä</w:t>
        </w:r>
      </w:hyperlink>
      <w:hyperlink r:id="rId12">
        <w:r w:rsidRPr="00CB00DC">
          <w:rPr>
            <w:rFonts w:asciiTheme="minorHAnsi" w:hAnsiTheme="minorHAnsi" w:cs="Arial"/>
            <w:sz w:val="22"/>
          </w:rPr>
          <w:t xml:space="preserve"> </w:t>
        </w:r>
      </w:hyperlink>
      <w:r w:rsidRPr="00CB00DC">
        <w:rPr>
          <w:rFonts w:asciiTheme="minorHAnsi" w:hAnsiTheme="minorHAnsi" w:cs="Arial"/>
          <w:sz w:val="22"/>
        </w:rPr>
        <w:t>tarkoitetulla palkkakertoimella. 6 §</w:t>
      </w:r>
      <w:hyperlink r:id="rId13" w:anchor="a3.11.2006-950">
        <w:r w:rsidRPr="00CB00DC">
          <w:rPr>
            <w:rFonts w:asciiTheme="minorHAnsi" w:eastAsia="Calibri" w:hAnsiTheme="minorHAnsi" w:cs="Arial"/>
            <w:b/>
            <w:sz w:val="22"/>
          </w:rPr>
          <w:t xml:space="preserve"> </w:t>
        </w:r>
      </w:hyperlink>
      <w:hyperlink r:id="rId14" w:anchor="a3.11.2006-950">
        <w:r w:rsidRPr="00CB00DC">
          <w:rPr>
            <w:rFonts w:asciiTheme="minorHAnsi" w:hAnsiTheme="minorHAnsi" w:cs="Arial"/>
            <w:color w:val="0000FF"/>
            <w:sz w:val="22"/>
            <w:u w:val="single" w:color="0000FF"/>
          </w:rPr>
          <w:t>(3.11.2006/950))</w:t>
        </w:r>
      </w:hyperlink>
      <w:r w:rsidRPr="00CB00DC">
        <w:rPr>
          <w:rFonts w:asciiTheme="minorHAnsi" w:hAnsiTheme="minorHAnsi" w:cs="Arial"/>
          <w:sz w:val="22"/>
        </w:rPr>
        <w:t xml:space="preserve"> </w:t>
      </w:r>
    </w:p>
    <w:p w:rsidR="00812F55" w:rsidRDefault="00812F55" w:rsidP="00A3326C">
      <w:pPr>
        <w:pStyle w:val="Default"/>
        <w:rPr>
          <w:rFonts w:asciiTheme="minorHAnsi" w:hAnsiTheme="minorHAnsi" w:cs="Arial"/>
          <w:color w:val="auto"/>
          <w:sz w:val="22"/>
          <w:szCs w:val="22"/>
        </w:rPr>
      </w:pPr>
    </w:p>
    <w:p w:rsidR="00A3326C" w:rsidRPr="00CB00DC" w:rsidRDefault="00A3326C" w:rsidP="00A3326C">
      <w:pPr>
        <w:pStyle w:val="Default"/>
        <w:rPr>
          <w:rFonts w:asciiTheme="minorHAnsi" w:hAnsiTheme="minorHAnsi" w:cs="Arial"/>
          <w:color w:val="auto"/>
          <w:sz w:val="22"/>
          <w:szCs w:val="22"/>
        </w:rPr>
      </w:pPr>
      <w:r w:rsidRPr="00CB00DC">
        <w:rPr>
          <w:rFonts w:asciiTheme="minorHAnsi" w:hAnsiTheme="minorHAnsi" w:cs="Arial"/>
          <w:color w:val="auto"/>
          <w:sz w:val="22"/>
          <w:szCs w:val="22"/>
        </w:rPr>
        <w:t xml:space="preserve">Alempi maksuluokka: </w:t>
      </w:r>
    </w:p>
    <w:p w:rsidR="00A3326C" w:rsidRPr="00CB00DC" w:rsidRDefault="00A3326C" w:rsidP="00A3326C">
      <w:pPr>
        <w:pStyle w:val="Default"/>
        <w:rPr>
          <w:rFonts w:asciiTheme="minorHAnsi" w:hAnsiTheme="minorHAnsi" w:cs="Arial"/>
          <w:color w:val="auto"/>
          <w:sz w:val="22"/>
          <w:szCs w:val="22"/>
        </w:rPr>
      </w:pPr>
    </w:p>
    <w:p w:rsidR="00A3326C" w:rsidRPr="00CB00DC" w:rsidRDefault="00A3326C" w:rsidP="00A3326C">
      <w:pPr>
        <w:pStyle w:val="Default"/>
        <w:rPr>
          <w:rFonts w:asciiTheme="minorHAnsi" w:hAnsiTheme="minorHAnsi" w:cs="Arial"/>
          <w:color w:val="auto"/>
          <w:sz w:val="22"/>
          <w:szCs w:val="22"/>
        </w:rPr>
      </w:pPr>
      <w:r w:rsidRPr="00CB00DC">
        <w:rPr>
          <w:rFonts w:asciiTheme="minorHAnsi" w:hAnsiTheme="minorHAnsi" w:cs="Arial"/>
          <w:color w:val="auto"/>
          <w:sz w:val="22"/>
          <w:szCs w:val="22"/>
        </w:rPr>
        <w:t>Omaishoidont</w:t>
      </w:r>
      <w:r w:rsidR="004757E3">
        <w:rPr>
          <w:rFonts w:asciiTheme="minorHAnsi" w:hAnsiTheme="minorHAnsi" w:cs="Arial"/>
          <w:color w:val="auto"/>
          <w:sz w:val="22"/>
          <w:szCs w:val="22"/>
        </w:rPr>
        <w:t>uen palkkion suuruus vuonna 2020 = 408,09</w:t>
      </w:r>
      <w:r w:rsidRPr="00CB00DC">
        <w:rPr>
          <w:rFonts w:asciiTheme="minorHAnsi" w:hAnsiTheme="minorHAnsi" w:cs="Arial"/>
          <w:color w:val="auto"/>
          <w:sz w:val="22"/>
          <w:szCs w:val="22"/>
        </w:rPr>
        <w:t xml:space="preserve"> €/kk </w:t>
      </w:r>
    </w:p>
    <w:p w:rsidR="00A3326C" w:rsidRPr="00CB00DC" w:rsidRDefault="00A3326C" w:rsidP="00A3326C">
      <w:pPr>
        <w:pStyle w:val="Default"/>
        <w:rPr>
          <w:rFonts w:asciiTheme="minorHAnsi" w:hAnsiTheme="minorHAnsi" w:cs="Arial"/>
          <w:color w:val="auto"/>
          <w:sz w:val="22"/>
          <w:szCs w:val="22"/>
        </w:rPr>
      </w:pPr>
    </w:p>
    <w:p w:rsidR="00A3326C" w:rsidRPr="00CB00DC" w:rsidRDefault="00A3326C" w:rsidP="00A3326C">
      <w:pPr>
        <w:spacing w:after="1"/>
        <w:ind w:left="-5" w:right="-13"/>
        <w:jc w:val="both"/>
        <w:rPr>
          <w:rFonts w:asciiTheme="minorHAnsi" w:hAnsiTheme="minorHAnsi" w:cs="Arial"/>
          <w:sz w:val="22"/>
        </w:rPr>
      </w:pPr>
      <w:r w:rsidRPr="00CB00DC">
        <w:rPr>
          <w:rFonts w:asciiTheme="minorHAnsi" w:hAnsiTheme="minorHAnsi" w:cs="Arial"/>
          <w:sz w:val="22"/>
        </w:rPr>
        <w:t xml:space="preserve">Hoidettava tarvitsee heikentyneen toimintakyvyn, sairauden tai vamman vuoksi toistuvasti päivittäin hoitoa, huolenpitoa, tukea, ohjausta ja/tai valvontaa henkilökohtaisissa toiminnoissa. Näitä ovat esimerkiksi hoidettavan avustaminen tai ohjaaminen WC – toiminnoissa ja hygienia hoidossa, peseytymisessä, pukeutumisessa, ruokailun järjestämisessä ja/tai syömisessä, lääkehoidon toteutuksessa, liikkumisessa/siirtymisissä, kognitiivisissa toiminnoissa (muisti, psyyke, ymmärtäminen). Hoidettava kykenee itse vastaamaan/selviytymään vielä joistakin henkilökohtaisista toimista. </w:t>
      </w:r>
    </w:p>
    <w:p w:rsidR="00A3326C" w:rsidRPr="00CB00DC" w:rsidRDefault="00A3326C" w:rsidP="00A3326C">
      <w:pPr>
        <w:spacing w:after="1"/>
        <w:ind w:left="-5" w:right="-13"/>
        <w:jc w:val="both"/>
        <w:rPr>
          <w:rFonts w:asciiTheme="minorHAnsi" w:hAnsiTheme="minorHAnsi" w:cs="Arial"/>
          <w:sz w:val="22"/>
        </w:rPr>
      </w:pPr>
    </w:p>
    <w:p w:rsidR="00A3326C" w:rsidRPr="00CB00DC" w:rsidRDefault="00A3326C" w:rsidP="00A3326C">
      <w:pPr>
        <w:spacing w:after="1"/>
        <w:ind w:left="-5" w:right="-13"/>
        <w:jc w:val="both"/>
        <w:rPr>
          <w:rFonts w:asciiTheme="minorHAnsi" w:hAnsiTheme="minorHAnsi" w:cs="Arial"/>
          <w:sz w:val="22"/>
        </w:rPr>
      </w:pPr>
      <w:r w:rsidRPr="00CB00DC">
        <w:rPr>
          <w:rFonts w:asciiTheme="minorHAnsi" w:hAnsiTheme="minorHAnsi" w:cs="Arial"/>
          <w:sz w:val="22"/>
        </w:rPr>
        <w:t xml:space="preserve">Valvonnan ja konkreettisen avun tarve ei ole jatkuvaa / ympärivuorokautista. Hoidettava voi olla osan päivää yksin eikä tarvitse säännöllisesti apua yöllä. Hoidettavan ja hoitajan ei tarvitse asua samassa taloudessa, mutta hoitajan tulee sitoutua toistuvaan päivittäiseen hoitoon ja huolenpitoon. Päävastuu päivittäisen hoivan toteutuksesta omaishoitajalla.  </w:t>
      </w:r>
    </w:p>
    <w:p w:rsidR="00A3326C" w:rsidRPr="00CB00DC" w:rsidRDefault="00A3326C" w:rsidP="00A3326C">
      <w:pPr>
        <w:spacing w:line="259" w:lineRule="auto"/>
        <w:rPr>
          <w:rFonts w:asciiTheme="minorHAnsi" w:hAnsiTheme="minorHAnsi" w:cs="Arial"/>
          <w:sz w:val="22"/>
        </w:rPr>
      </w:pPr>
      <w:r w:rsidRPr="00CB00DC">
        <w:rPr>
          <w:rFonts w:asciiTheme="minorHAnsi" w:hAnsiTheme="minorHAnsi" w:cs="Arial"/>
          <w:sz w:val="22"/>
        </w:rPr>
        <w:t xml:space="preserve">  </w:t>
      </w:r>
    </w:p>
    <w:p w:rsidR="00A3326C" w:rsidRPr="00CB00DC" w:rsidRDefault="005F6D8A" w:rsidP="00A3326C">
      <w:pPr>
        <w:ind w:left="-5"/>
        <w:rPr>
          <w:rFonts w:asciiTheme="minorHAnsi" w:hAnsiTheme="minorHAnsi" w:cs="Arial"/>
          <w:sz w:val="22"/>
        </w:rPr>
      </w:pPr>
      <w:r>
        <w:rPr>
          <w:rFonts w:asciiTheme="minorHAnsi" w:hAnsiTheme="minorHAnsi" w:cs="Arial"/>
          <w:sz w:val="22"/>
        </w:rPr>
        <w:t>Maksuluokka</w:t>
      </w:r>
      <w:r w:rsidR="00A3326C" w:rsidRPr="00CB00DC">
        <w:rPr>
          <w:rFonts w:asciiTheme="minorHAnsi" w:hAnsiTheme="minorHAnsi" w:cs="Arial"/>
          <w:sz w:val="22"/>
        </w:rPr>
        <w:t xml:space="preserve"> on vaihtoehto hoidon ja huolenpidon tasoltaan päivittäiselle kotihoidolle ja tukipalveluille.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Päätöksenteon tukena käytetään yksilökohtaista harkintaa sekä </w:t>
      </w:r>
      <w:r w:rsidR="006C7BAF">
        <w:rPr>
          <w:rFonts w:asciiTheme="minorHAnsi" w:hAnsiTheme="minorHAnsi" w:cs="Arial"/>
          <w:sz w:val="22"/>
        </w:rPr>
        <w:t>sovittuja</w:t>
      </w:r>
      <w:r w:rsidRPr="00CB00DC">
        <w:rPr>
          <w:rFonts w:asciiTheme="minorHAnsi" w:hAnsiTheme="minorHAnsi" w:cs="Arial"/>
          <w:sz w:val="22"/>
        </w:rPr>
        <w:t xml:space="preserve"> arviointimittareita.  </w:t>
      </w:r>
    </w:p>
    <w:p w:rsidR="00A3326C" w:rsidRPr="00CB00DC" w:rsidRDefault="00A3326C" w:rsidP="00A3326C">
      <w:pPr>
        <w:pStyle w:val="Default"/>
        <w:rPr>
          <w:rFonts w:asciiTheme="minorHAnsi" w:hAnsiTheme="minorHAnsi" w:cs="Arial"/>
          <w:color w:val="auto"/>
          <w:sz w:val="22"/>
          <w:szCs w:val="22"/>
        </w:rPr>
      </w:pPr>
    </w:p>
    <w:p w:rsidR="00A3326C" w:rsidRPr="00CB00DC" w:rsidRDefault="00A3326C" w:rsidP="00A3326C">
      <w:pPr>
        <w:pStyle w:val="Default"/>
        <w:rPr>
          <w:rFonts w:asciiTheme="minorHAnsi" w:hAnsiTheme="minorHAnsi" w:cs="Arial"/>
          <w:color w:val="auto"/>
          <w:sz w:val="22"/>
          <w:szCs w:val="22"/>
        </w:rPr>
      </w:pPr>
      <w:r w:rsidRPr="00CB00DC">
        <w:rPr>
          <w:rFonts w:asciiTheme="minorHAnsi" w:hAnsiTheme="minorHAnsi" w:cs="Arial"/>
          <w:color w:val="auto"/>
          <w:sz w:val="22"/>
          <w:szCs w:val="22"/>
        </w:rPr>
        <w:t xml:space="preserve">Ylempi maksuluokka: </w:t>
      </w:r>
    </w:p>
    <w:p w:rsidR="00A3326C" w:rsidRPr="00CB00DC" w:rsidRDefault="00A3326C" w:rsidP="00A3326C">
      <w:pPr>
        <w:pStyle w:val="Default"/>
        <w:rPr>
          <w:rFonts w:asciiTheme="minorHAnsi" w:hAnsiTheme="minorHAnsi" w:cs="Arial"/>
          <w:color w:val="auto"/>
          <w:sz w:val="22"/>
          <w:szCs w:val="22"/>
        </w:rPr>
      </w:pPr>
    </w:p>
    <w:p w:rsidR="00A3326C" w:rsidRPr="00CB00DC" w:rsidRDefault="00A3326C" w:rsidP="00A3326C">
      <w:pPr>
        <w:pStyle w:val="Default"/>
        <w:rPr>
          <w:rFonts w:asciiTheme="minorHAnsi" w:hAnsiTheme="minorHAnsi" w:cs="Arial"/>
          <w:color w:val="auto"/>
          <w:sz w:val="22"/>
          <w:szCs w:val="22"/>
        </w:rPr>
      </w:pPr>
      <w:r w:rsidRPr="00CB00DC">
        <w:rPr>
          <w:rFonts w:asciiTheme="minorHAnsi" w:hAnsiTheme="minorHAnsi" w:cs="Arial"/>
          <w:color w:val="auto"/>
          <w:sz w:val="22"/>
          <w:szCs w:val="22"/>
        </w:rPr>
        <w:t>Omaishoidontuen palkk</w:t>
      </w:r>
      <w:r w:rsidR="004757E3">
        <w:rPr>
          <w:rFonts w:asciiTheme="minorHAnsi" w:hAnsiTheme="minorHAnsi" w:cs="Arial"/>
          <w:color w:val="auto"/>
          <w:sz w:val="22"/>
          <w:szCs w:val="22"/>
        </w:rPr>
        <w:t>ion suuruus vuonna 2020 = 583,20</w:t>
      </w:r>
      <w:r w:rsidRPr="00CB00DC">
        <w:rPr>
          <w:rFonts w:asciiTheme="minorHAnsi" w:hAnsiTheme="minorHAnsi" w:cs="Arial"/>
          <w:color w:val="auto"/>
          <w:sz w:val="22"/>
          <w:szCs w:val="22"/>
        </w:rPr>
        <w:t xml:space="preserve"> €/kk </w:t>
      </w:r>
    </w:p>
    <w:p w:rsidR="00A3326C" w:rsidRPr="00CB00DC" w:rsidRDefault="00A3326C" w:rsidP="00A3326C">
      <w:pPr>
        <w:pStyle w:val="Default"/>
        <w:rPr>
          <w:rFonts w:asciiTheme="minorHAnsi" w:hAnsiTheme="minorHAnsi" w:cs="Arial"/>
          <w:color w:val="auto"/>
          <w:sz w:val="22"/>
          <w:szCs w:val="22"/>
        </w:rPr>
      </w:pPr>
    </w:p>
    <w:p w:rsidR="00A3326C" w:rsidRPr="004C56DE" w:rsidRDefault="00A3326C" w:rsidP="00A3326C">
      <w:pPr>
        <w:ind w:left="-5"/>
        <w:rPr>
          <w:rFonts w:ascii="Arial" w:hAnsi="Arial" w:cs="Arial"/>
          <w:szCs w:val="20"/>
        </w:rPr>
      </w:pPr>
      <w:r w:rsidRPr="00CB00DC">
        <w:rPr>
          <w:rFonts w:asciiTheme="minorHAnsi" w:hAnsiTheme="minorHAnsi" w:cs="Arial"/>
          <w:sz w:val="22"/>
        </w:rPr>
        <w:t>Hoidettava tarvitsee lähes jatkuvasti heikentyneen toimintakyvyn, sairauden tai vamman vuoksi ympärivuorokautisesti lähes jatkuvasti hoitoa, huolenpitoa, tukea, ohjausta ja/tai valvontaa henkilökohtaisissa toiminnoissa. Näitä ovat esimerkiksi hoidettavan avustaminen ja ohjaaminen WC – toiminnoissa ja hygienia hoidossa, peseytymisessä,</w:t>
      </w:r>
      <w:r w:rsidRPr="004C56DE">
        <w:rPr>
          <w:rFonts w:ascii="Arial" w:hAnsi="Arial" w:cs="Arial"/>
          <w:szCs w:val="20"/>
        </w:rPr>
        <w:t xml:space="preserve"> pukeutumisessa, ruokailun järjestämisessä ja/tai syömisessä, lääkehoidon toteutuksessa, liikkumisessa/siirtymisissä, </w:t>
      </w:r>
      <w:r w:rsidR="00644AF4" w:rsidRPr="004C56DE">
        <w:rPr>
          <w:rFonts w:ascii="Arial" w:hAnsi="Arial" w:cs="Arial"/>
          <w:szCs w:val="20"/>
        </w:rPr>
        <w:t>kognitiivisissa</w:t>
      </w:r>
      <w:r w:rsidRPr="004C56DE">
        <w:rPr>
          <w:rFonts w:ascii="Arial" w:hAnsi="Arial" w:cs="Arial"/>
          <w:szCs w:val="20"/>
        </w:rPr>
        <w:t xml:space="preserve"> toiminnoissa (muisti, psyyke, ymmärtäminen).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Avuntarve pääsääntöisesti ympärivuorokautista, avuntarve myös öisin. Päävastuu hoidosta omaishoitajalla</w:t>
      </w:r>
      <w:r w:rsidRPr="006C7BAF">
        <w:rPr>
          <w:rFonts w:asciiTheme="minorHAnsi" w:hAnsiTheme="minorHAnsi" w:cs="Arial"/>
          <w:sz w:val="22"/>
        </w:rPr>
        <w:t>.</w:t>
      </w:r>
      <w:r w:rsidRPr="00CB00DC">
        <w:rPr>
          <w:rFonts w:asciiTheme="minorHAnsi" w:hAnsiTheme="minorHAnsi" w:cs="Arial"/>
          <w:color w:val="FF0000"/>
          <w:sz w:val="22"/>
        </w:rPr>
        <w:t xml:space="preserve"> </w:t>
      </w:r>
      <w:r w:rsidRPr="00CB00DC">
        <w:rPr>
          <w:rFonts w:asciiTheme="minorHAnsi" w:hAnsiTheme="minorHAnsi" w:cs="Arial"/>
          <w:sz w:val="22"/>
        </w:rPr>
        <w:t>Hoidettava voi olla yksin lyhyitä aikoja, n. 1-2 tuntia. Hoidettava ei voi asua yksin.</w:t>
      </w:r>
      <w:r w:rsidRPr="00CB00DC">
        <w:rPr>
          <w:rFonts w:asciiTheme="minorHAnsi" w:hAnsiTheme="minorHAnsi" w:cs="Arial"/>
          <w:color w:val="FF0000"/>
          <w:sz w:val="22"/>
        </w:rPr>
        <w:t xml:space="preserve"> </w:t>
      </w:r>
    </w:p>
    <w:p w:rsidR="00A3326C" w:rsidRPr="00CB00DC" w:rsidRDefault="00A3326C" w:rsidP="00A97EC6">
      <w:pPr>
        <w:spacing w:line="259" w:lineRule="auto"/>
        <w:rPr>
          <w:rFonts w:asciiTheme="minorHAnsi" w:hAnsiTheme="minorHAnsi"/>
          <w:sz w:val="22"/>
        </w:rPr>
      </w:pPr>
      <w:r w:rsidRPr="00CB00DC">
        <w:rPr>
          <w:rFonts w:asciiTheme="minorHAnsi" w:hAnsiTheme="minorHAnsi"/>
          <w:sz w:val="22"/>
        </w:rPr>
        <w:t xml:space="preserve">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Maksuluokka on vaihtoehto hoidon ja huolenpidon tasoltaan tehostetulle palveluasumiselle.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Päätöksenteon tukena käytetään yksilökohtaista harkintaa sekä sovittuja arviointimittareita.  </w:t>
      </w:r>
    </w:p>
    <w:p w:rsidR="00A3326C" w:rsidRPr="00CB00DC" w:rsidRDefault="00A3326C" w:rsidP="00A3326C">
      <w:pPr>
        <w:pStyle w:val="Default"/>
        <w:rPr>
          <w:rFonts w:asciiTheme="minorHAnsi" w:hAnsiTheme="minorHAnsi" w:cs="Arial"/>
          <w:i/>
          <w:color w:val="FF0000"/>
          <w:sz w:val="22"/>
          <w:szCs w:val="22"/>
        </w:rPr>
      </w:pPr>
    </w:p>
    <w:p w:rsidR="00A3326C" w:rsidRPr="00CB00DC" w:rsidRDefault="00A3326C" w:rsidP="00A3326C">
      <w:pPr>
        <w:pStyle w:val="Default"/>
        <w:rPr>
          <w:rFonts w:asciiTheme="minorHAnsi" w:hAnsiTheme="minorHAnsi" w:cs="Arial"/>
          <w:color w:val="auto"/>
          <w:sz w:val="22"/>
          <w:szCs w:val="22"/>
        </w:rPr>
      </w:pPr>
      <w:r w:rsidRPr="00CB00DC">
        <w:rPr>
          <w:rFonts w:asciiTheme="minorHAnsi" w:hAnsiTheme="minorHAnsi" w:cs="Arial"/>
          <w:color w:val="auto"/>
          <w:sz w:val="22"/>
          <w:szCs w:val="22"/>
        </w:rPr>
        <w:t xml:space="preserve">Erityismaksuluokka </w:t>
      </w:r>
    </w:p>
    <w:p w:rsidR="00A3326C" w:rsidRPr="00CB00DC" w:rsidRDefault="00A3326C" w:rsidP="00A3326C">
      <w:pPr>
        <w:pStyle w:val="Default"/>
        <w:rPr>
          <w:rFonts w:asciiTheme="minorHAnsi" w:hAnsiTheme="minorHAnsi" w:cs="Arial"/>
          <w:color w:val="auto"/>
          <w:sz w:val="22"/>
          <w:szCs w:val="22"/>
        </w:rPr>
      </w:pPr>
    </w:p>
    <w:p w:rsidR="00A3326C" w:rsidRPr="00CB00DC" w:rsidRDefault="00A3326C" w:rsidP="00A3326C">
      <w:pPr>
        <w:pStyle w:val="Default"/>
        <w:rPr>
          <w:rFonts w:asciiTheme="minorHAnsi" w:hAnsiTheme="minorHAnsi" w:cs="Arial"/>
          <w:color w:val="auto"/>
          <w:sz w:val="22"/>
          <w:szCs w:val="22"/>
        </w:rPr>
      </w:pPr>
      <w:r w:rsidRPr="00CB00DC">
        <w:rPr>
          <w:rFonts w:asciiTheme="minorHAnsi" w:hAnsiTheme="minorHAnsi" w:cs="Arial"/>
          <w:color w:val="auto"/>
          <w:sz w:val="22"/>
          <w:szCs w:val="22"/>
        </w:rPr>
        <w:t>Omaishoidontuen palkk</w:t>
      </w:r>
      <w:r w:rsidR="004F5C91">
        <w:rPr>
          <w:rFonts w:asciiTheme="minorHAnsi" w:hAnsiTheme="minorHAnsi" w:cs="Arial"/>
          <w:color w:val="auto"/>
          <w:sz w:val="22"/>
          <w:szCs w:val="22"/>
        </w:rPr>
        <w:t>ion suuruus vuonna 2020</w:t>
      </w:r>
      <w:r w:rsidR="004757E3">
        <w:rPr>
          <w:rFonts w:asciiTheme="minorHAnsi" w:hAnsiTheme="minorHAnsi" w:cs="Arial"/>
          <w:color w:val="auto"/>
          <w:sz w:val="22"/>
          <w:szCs w:val="22"/>
        </w:rPr>
        <w:t xml:space="preserve"> </w:t>
      </w:r>
      <w:r w:rsidR="004F5C91">
        <w:rPr>
          <w:rFonts w:asciiTheme="minorHAnsi" w:hAnsiTheme="minorHAnsi" w:cs="Arial"/>
          <w:color w:val="auto"/>
          <w:sz w:val="22"/>
          <w:szCs w:val="22"/>
        </w:rPr>
        <w:t>= 816,18</w:t>
      </w:r>
      <w:r w:rsidRPr="00CB00DC">
        <w:rPr>
          <w:rFonts w:asciiTheme="minorHAnsi" w:hAnsiTheme="minorHAnsi" w:cs="Arial"/>
          <w:color w:val="auto"/>
          <w:sz w:val="22"/>
          <w:szCs w:val="22"/>
        </w:rPr>
        <w:t xml:space="preserve"> €/kk </w:t>
      </w:r>
    </w:p>
    <w:p w:rsidR="00A3326C" w:rsidRPr="00CB00DC" w:rsidRDefault="00A3326C" w:rsidP="00A3326C">
      <w:pPr>
        <w:pStyle w:val="Default"/>
        <w:rPr>
          <w:rFonts w:asciiTheme="minorHAnsi" w:hAnsiTheme="minorHAnsi" w:cs="Arial"/>
          <w:color w:val="auto"/>
          <w:sz w:val="22"/>
          <w:szCs w:val="22"/>
        </w:rPr>
      </w:pPr>
    </w:p>
    <w:p w:rsidR="00A3326C" w:rsidRPr="00CB00DC" w:rsidRDefault="00A3326C" w:rsidP="00A97EC6">
      <w:pPr>
        <w:ind w:left="-5"/>
        <w:rPr>
          <w:rFonts w:asciiTheme="minorHAnsi" w:hAnsiTheme="minorHAnsi" w:cs="Arial"/>
          <w:sz w:val="22"/>
        </w:rPr>
      </w:pPr>
      <w:r w:rsidRPr="00CB00DC">
        <w:rPr>
          <w:rFonts w:asciiTheme="minorHAnsi" w:hAnsiTheme="minorHAnsi" w:cs="Arial"/>
          <w:sz w:val="22"/>
        </w:rPr>
        <w:t xml:space="preserve">Siirtymävaiheen hoitopalkkio on tarkoitettu hoidollisesti raskaalle ajalle edellyttäen, että omaishoitajia on lyhytaikaisesti estynyt tekemästä työtä tai täysiaikaista opiskelua. Kysymys on aina lyhytaikaisesta hoidosta ja huolenpidosta, joka säädösten mukaan on kestoltaan enintään kuusi kuukautta. Tuki mahdollistaa omaishoitajan töistä poisjäämisen raskaan hoitojakson ajaksi.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Siirtymävaihe voi olla esim. terminaalivaiheen hoitoa, toipumista vakavasta onnettomuudesta tai siirtymistä hoitomuodosta toiseen.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Edellytyksenä hoitopalkkion maksamiselle on, ettei hoitajalla ole kyseisellä ajalla merkittäviä tuloja eikä oikeutta sairausvakuutuslain 10 luvun mukaiseen erityishoitorahaan tai vuorotteluvapaalain 13§:n mukaisen vuorottelukorvaukseen.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Jos omaishoitaja on hoidollisesti raskaan siirtymävaiheen aikana lyhytaikaisesti estynyt tekemästä omaa tai toisen ty</w:t>
      </w:r>
      <w:r w:rsidR="004F5C91">
        <w:rPr>
          <w:rFonts w:asciiTheme="minorHAnsi" w:hAnsiTheme="minorHAnsi" w:cs="Arial"/>
          <w:sz w:val="22"/>
        </w:rPr>
        <w:t>ötä, palkkio on vähintään 816,18</w:t>
      </w:r>
      <w:r w:rsidRPr="00CB00DC">
        <w:rPr>
          <w:rFonts w:asciiTheme="minorHAnsi" w:hAnsiTheme="minorHAnsi" w:cs="Arial"/>
          <w:sz w:val="22"/>
        </w:rPr>
        <w:t xml:space="preserve"> euroa kuukaudessa edellyttäen, että hoitajalla ei ole tältä ajalta: </w:t>
      </w:r>
    </w:p>
    <w:p w:rsidR="00A3326C" w:rsidRPr="00CB00DC" w:rsidRDefault="00A3326C" w:rsidP="00A3326C">
      <w:pPr>
        <w:spacing w:after="3" w:line="249" w:lineRule="auto"/>
        <w:ind w:left="1553"/>
        <w:rPr>
          <w:rFonts w:asciiTheme="minorHAnsi" w:hAnsiTheme="minorHAnsi" w:cs="Arial"/>
          <w:sz w:val="22"/>
        </w:rPr>
      </w:pPr>
      <w:r w:rsidRPr="00CB00DC">
        <w:rPr>
          <w:rFonts w:asciiTheme="minorHAnsi" w:hAnsiTheme="minorHAnsi" w:cs="Arial"/>
          <w:sz w:val="22"/>
        </w:rPr>
        <w:t xml:space="preserve">1.vähäistä suurempia työtuloja; </w:t>
      </w:r>
    </w:p>
    <w:p w:rsidR="00A3326C" w:rsidRPr="00CB00DC" w:rsidRDefault="00A3326C" w:rsidP="00A3326C">
      <w:pPr>
        <w:spacing w:after="3" w:line="249" w:lineRule="auto"/>
        <w:ind w:left="249" w:firstLine="1304"/>
        <w:rPr>
          <w:rFonts w:asciiTheme="minorHAnsi" w:hAnsiTheme="minorHAnsi" w:cs="Arial"/>
          <w:sz w:val="22"/>
        </w:rPr>
      </w:pPr>
      <w:r w:rsidRPr="00CB00DC">
        <w:rPr>
          <w:rFonts w:asciiTheme="minorHAnsi" w:hAnsiTheme="minorHAnsi" w:cs="Arial"/>
          <w:sz w:val="22"/>
        </w:rPr>
        <w:t xml:space="preserve">2.oikeutta sairausvakuutuslain </w:t>
      </w:r>
      <w:hyperlink r:id="rId15">
        <w:r w:rsidRPr="00CB00DC">
          <w:rPr>
            <w:rFonts w:asciiTheme="minorHAnsi" w:hAnsiTheme="minorHAnsi" w:cs="Arial"/>
            <w:sz w:val="22"/>
          </w:rPr>
          <w:t>(1224/ 2004) 10 luvun</w:t>
        </w:r>
      </w:hyperlink>
      <w:hyperlink r:id="rId16">
        <w:r w:rsidRPr="00CB00DC">
          <w:rPr>
            <w:rFonts w:asciiTheme="minorHAnsi" w:hAnsiTheme="minorHAnsi" w:cs="Arial"/>
            <w:sz w:val="22"/>
          </w:rPr>
          <w:t xml:space="preserve"> </w:t>
        </w:r>
      </w:hyperlink>
      <w:r w:rsidRPr="00CB00DC">
        <w:rPr>
          <w:rFonts w:asciiTheme="minorHAnsi" w:hAnsiTheme="minorHAnsi" w:cs="Arial"/>
          <w:sz w:val="22"/>
        </w:rPr>
        <w:t xml:space="preserve">mukaiseen erityishoitorahaan; </w:t>
      </w:r>
    </w:p>
    <w:p w:rsidR="00A3326C" w:rsidRPr="00CB00DC" w:rsidRDefault="00A3326C" w:rsidP="00A3326C">
      <w:pPr>
        <w:pStyle w:val="Default"/>
        <w:ind w:left="249" w:firstLine="1304"/>
        <w:rPr>
          <w:rFonts w:asciiTheme="minorHAnsi" w:hAnsiTheme="minorHAnsi" w:cs="Arial"/>
          <w:sz w:val="22"/>
          <w:szCs w:val="22"/>
        </w:rPr>
      </w:pPr>
      <w:r w:rsidRPr="00CB00DC">
        <w:rPr>
          <w:rFonts w:asciiTheme="minorHAnsi" w:hAnsiTheme="minorHAnsi" w:cs="Arial"/>
          <w:sz w:val="22"/>
          <w:szCs w:val="22"/>
        </w:rPr>
        <w:t xml:space="preserve">3.oikeutta vuorotteluvapaalain </w:t>
      </w:r>
      <w:hyperlink r:id="rId17">
        <w:r w:rsidRPr="00CB00DC">
          <w:rPr>
            <w:rFonts w:asciiTheme="minorHAnsi" w:hAnsiTheme="minorHAnsi" w:cs="Arial"/>
            <w:color w:val="0000FF"/>
            <w:sz w:val="22"/>
            <w:szCs w:val="22"/>
            <w:u w:val="single" w:color="0000FF"/>
          </w:rPr>
          <w:t>(1305/ 2002) 13 §:n</w:t>
        </w:r>
      </w:hyperlink>
      <w:hyperlink r:id="rId18">
        <w:r w:rsidRPr="00CB00DC">
          <w:rPr>
            <w:rFonts w:asciiTheme="minorHAnsi" w:hAnsiTheme="minorHAnsi" w:cs="Arial"/>
            <w:sz w:val="22"/>
            <w:szCs w:val="22"/>
          </w:rPr>
          <w:t xml:space="preserve"> </w:t>
        </w:r>
      </w:hyperlink>
      <w:r w:rsidRPr="00CB00DC">
        <w:rPr>
          <w:rFonts w:asciiTheme="minorHAnsi" w:hAnsiTheme="minorHAnsi" w:cs="Arial"/>
          <w:sz w:val="22"/>
          <w:szCs w:val="22"/>
        </w:rPr>
        <w:t>mukaiseen vuorottelukorvaukseen.</w:t>
      </w:r>
    </w:p>
    <w:p w:rsidR="00A3326C" w:rsidRDefault="00A3326C" w:rsidP="00A3326C">
      <w:pPr>
        <w:pStyle w:val="Default"/>
        <w:ind w:left="249" w:firstLine="1304"/>
        <w:rPr>
          <w:rFonts w:asciiTheme="minorHAnsi" w:hAnsiTheme="minorHAnsi" w:cs="Arial"/>
          <w:sz w:val="22"/>
          <w:szCs w:val="22"/>
        </w:rPr>
      </w:pPr>
    </w:p>
    <w:p w:rsidR="00D13D4D" w:rsidRPr="00D13D4D" w:rsidRDefault="00D13D4D" w:rsidP="00D13D4D">
      <w:pPr>
        <w:pStyle w:val="Otsikko1"/>
        <w:numPr>
          <w:ilvl w:val="0"/>
          <w:numId w:val="11"/>
        </w:numPr>
        <w:rPr>
          <w:sz w:val="36"/>
          <w:szCs w:val="36"/>
        </w:rPr>
      </w:pPr>
      <w:r w:rsidRPr="00D13D4D">
        <w:rPr>
          <w:sz w:val="36"/>
          <w:szCs w:val="36"/>
        </w:rPr>
        <w:t>OMAISHOIDON TUEN ALENTAMINEN ERITYISTAPAUKSISSA</w:t>
      </w:r>
    </w:p>
    <w:p w:rsidR="00D13D4D" w:rsidRPr="004130D1" w:rsidRDefault="00D13D4D" w:rsidP="00D13D4D">
      <w:pPr>
        <w:spacing w:line="259" w:lineRule="auto"/>
      </w:pPr>
    </w:p>
    <w:p w:rsidR="00D13D4D" w:rsidRPr="004130D1" w:rsidRDefault="00D13D4D" w:rsidP="00D13D4D">
      <w:pPr>
        <w:ind w:left="-5"/>
      </w:pPr>
      <w:r>
        <w:t>Hoitopalkkioiden ylempää</w:t>
      </w:r>
      <w:r w:rsidRPr="004130D1">
        <w:t xml:space="preserve"> maksuluokkaa </w:t>
      </w:r>
      <w:r>
        <w:t>alennetaan</w:t>
      </w:r>
      <w:r w:rsidRPr="004130D1">
        <w:t>, mikäli hoidettava saa runsaasti kunnallisia hoito- ja avopalveluja.</w:t>
      </w:r>
      <w:r>
        <w:t xml:space="preserve"> Säännöllisen kotihoidon käyntien perusteella </w:t>
      </w:r>
      <w:r w:rsidR="005F6D8A">
        <w:t xml:space="preserve">omaishoidon </w:t>
      </w:r>
      <w:r>
        <w:t xml:space="preserve">tukea </w:t>
      </w:r>
      <w:r w:rsidR="005F6D8A">
        <w:t xml:space="preserve">(kaikki maksuluokat) </w:t>
      </w:r>
      <w:r>
        <w:t>alennetaan 10% mikäli hoidollisia käyntejä on päivittäin yksi ja 20% jos käyntejä on kaksi tai enemmän.</w:t>
      </w:r>
      <w:r w:rsidRPr="004130D1">
        <w:t xml:space="preserve"> Päätös maksuluokan alentamisesta tehdään tapauskohtaisest</w:t>
      </w:r>
      <w:r>
        <w:t xml:space="preserve">i noudattaen </w:t>
      </w:r>
      <w:r w:rsidRPr="004130D1">
        <w:t xml:space="preserve">omaishoidon palvelujen linjauksia. </w:t>
      </w:r>
    </w:p>
    <w:p w:rsidR="00D13D4D" w:rsidRPr="004130D1" w:rsidRDefault="00D13D4D" w:rsidP="00D13D4D">
      <w:pPr>
        <w:spacing w:line="259" w:lineRule="auto"/>
      </w:pPr>
      <w:r w:rsidRPr="004130D1">
        <w:t xml:space="preserve"> </w:t>
      </w:r>
    </w:p>
    <w:p w:rsidR="00D13D4D" w:rsidRPr="004130D1" w:rsidRDefault="00D13D4D" w:rsidP="00D13D4D">
      <w:pPr>
        <w:ind w:left="-5"/>
      </w:pPr>
      <w:r w:rsidRPr="004130D1">
        <w:t xml:space="preserve">Runsaiden palveluiden esimerkkejä: </w:t>
      </w:r>
    </w:p>
    <w:p w:rsidR="00D13D4D" w:rsidRPr="004130D1" w:rsidRDefault="00D13D4D" w:rsidP="00D13D4D">
      <w:pPr>
        <w:numPr>
          <w:ilvl w:val="0"/>
          <w:numId w:val="12"/>
        </w:numPr>
        <w:spacing w:after="3" w:line="249" w:lineRule="auto"/>
        <w:ind w:hanging="130"/>
      </w:pPr>
      <w:r w:rsidRPr="004130D1">
        <w:t xml:space="preserve">asiakas käy säännöllisesti päivätoiminnoissa vähintään neljänä (4) päivänä viikossa  </w:t>
      </w:r>
    </w:p>
    <w:p w:rsidR="00D13D4D" w:rsidRPr="004130D1" w:rsidRDefault="00D13D4D" w:rsidP="00D13D4D">
      <w:pPr>
        <w:numPr>
          <w:ilvl w:val="0"/>
          <w:numId w:val="12"/>
        </w:numPr>
        <w:spacing w:after="3" w:line="249" w:lineRule="auto"/>
        <w:ind w:hanging="130"/>
      </w:pPr>
      <w:r w:rsidRPr="004130D1">
        <w:t xml:space="preserve">asiakas käy säännöllisesti päivätoiminnoissa 1-3 päivänä viikossa ja saa kunnan järjestämää muuta </w:t>
      </w:r>
      <w:proofErr w:type="spellStart"/>
      <w:r w:rsidRPr="004130D1">
        <w:t>sosiaali</w:t>
      </w:r>
      <w:proofErr w:type="spellEnd"/>
      <w:r w:rsidRPr="004130D1">
        <w:t>-</w:t>
      </w:r>
      <w:r w:rsidR="004F5C91">
        <w:t xml:space="preserve"> </w:t>
      </w:r>
      <w:r w:rsidRPr="004130D1">
        <w:t xml:space="preserve">ja terveyspalvelua 30 tuntia kuukaudessa, </w:t>
      </w:r>
    </w:p>
    <w:p w:rsidR="00D13D4D" w:rsidRPr="004130D1" w:rsidRDefault="00D13D4D" w:rsidP="00D13D4D">
      <w:pPr>
        <w:ind w:left="-5" w:right="320"/>
      </w:pPr>
      <w:r w:rsidRPr="004130D1">
        <w:t>-</w:t>
      </w:r>
      <w:r>
        <w:t xml:space="preserve"> </w:t>
      </w:r>
      <w:r w:rsidRPr="004130D1">
        <w:t xml:space="preserve">asiakas saa henkilökohtaista apua, säännöllistä kotihoitoa </w:t>
      </w:r>
      <w:r>
        <w:t>(säännöllinen perushoito/hoiva)</w:t>
      </w:r>
      <w:r w:rsidR="004F5C91">
        <w:t xml:space="preserve"> </w:t>
      </w:r>
      <w:r w:rsidRPr="004130D1">
        <w:t>tai muuta kotiin järjestettä</w:t>
      </w:r>
      <w:r w:rsidR="004F5C91">
        <w:t>vää palvelua</w:t>
      </w:r>
      <w:r w:rsidRPr="004130D1">
        <w:t xml:space="preserve"> yli 30 tuntia kuukaudessa tai </w:t>
      </w:r>
    </w:p>
    <w:p w:rsidR="00D13D4D" w:rsidRDefault="00D13D4D" w:rsidP="00D13D4D">
      <w:pPr>
        <w:ind w:left="-5"/>
      </w:pPr>
      <w:r w:rsidRPr="004130D1">
        <w:t>-asiakassuunnitelman mukaista säännöllistä vuorohoitoa yli 7 vrk/kk. Tähän ei sisälly omai</w:t>
      </w:r>
      <w:r>
        <w:t xml:space="preserve">shoidon vapaat. </w:t>
      </w:r>
      <w:r w:rsidRPr="004130D1">
        <w:t xml:space="preserve"> </w:t>
      </w:r>
    </w:p>
    <w:p w:rsidR="004F5C91" w:rsidRDefault="004F5C91" w:rsidP="00D13D4D">
      <w:pPr>
        <w:ind w:left="-5"/>
      </w:pPr>
    </w:p>
    <w:p w:rsidR="00A3326C" w:rsidRPr="00CB00DC" w:rsidRDefault="00A3326C" w:rsidP="00812F55">
      <w:pPr>
        <w:pStyle w:val="Luettelokappale"/>
        <w:numPr>
          <w:ilvl w:val="0"/>
          <w:numId w:val="11"/>
        </w:numPr>
        <w:ind w:left="0" w:firstLine="0"/>
        <w:rPr>
          <w:rFonts w:cs="Arial"/>
          <w:b/>
          <w:color w:val="70BF49" w:themeColor="background1"/>
          <w:sz w:val="36"/>
          <w:szCs w:val="36"/>
        </w:rPr>
      </w:pPr>
      <w:r w:rsidRPr="00CB00DC">
        <w:rPr>
          <w:rFonts w:cs="Arial"/>
          <w:b/>
          <w:color w:val="70BF49" w:themeColor="background1"/>
          <w:sz w:val="36"/>
          <w:szCs w:val="36"/>
        </w:rPr>
        <w:lastRenderedPageBreak/>
        <w:t xml:space="preserve">OMAISHOITAJALLE JÄRJESTETTÄVÄ VAPAA  </w:t>
      </w:r>
    </w:p>
    <w:p w:rsidR="00644AF4" w:rsidRPr="00CB00DC" w:rsidRDefault="00A3326C" w:rsidP="00CB00DC">
      <w:pPr>
        <w:spacing w:after="275"/>
        <w:ind w:left="-5"/>
        <w:rPr>
          <w:rFonts w:asciiTheme="minorHAnsi" w:hAnsiTheme="minorHAnsi" w:cs="Arial"/>
          <w:sz w:val="22"/>
        </w:rPr>
      </w:pPr>
      <w:r w:rsidRPr="00CB00DC">
        <w:rPr>
          <w:rFonts w:asciiTheme="minorHAnsi" w:hAnsiTheme="minorHAnsi" w:cs="Arial"/>
          <w:sz w:val="22"/>
        </w:rPr>
        <w:t xml:space="preserve">Omaishoitajalla on oikeus pitää vapaata vähintään kaksi vuorokautta kalenterikuukautta kohti. Omaishoitajalla on oikeus pitää vapaata vähintään kolme vuorokautta kalenterikuukautta kohti, jos hän on yhtäjaksoisesti tai vähäisin keskeytyksin sidottu hoitoon ympärivuorokautisesti tai jatkuvasti päivittäin. Sidonnaisuus katsotaan ympärivuorokautiseksi siitä huolimatta, että hoidettava viettää säännöllisesti vähäisen osan vuorokaudesta käyttäen (noin 5-7 tuntia arkipäivää kohti) kotinsa ulkopuolella järjestettyjä </w:t>
      </w:r>
      <w:proofErr w:type="spellStart"/>
      <w:r w:rsidRPr="00CB00DC">
        <w:rPr>
          <w:rFonts w:asciiTheme="minorHAnsi" w:hAnsiTheme="minorHAnsi" w:cs="Arial"/>
          <w:sz w:val="22"/>
        </w:rPr>
        <w:t>sosiaali</w:t>
      </w:r>
      <w:proofErr w:type="spellEnd"/>
      <w:r w:rsidRPr="00CB00DC">
        <w:rPr>
          <w:rFonts w:asciiTheme="minorHAnsi" w:hAnsiTheme="minorHAnsi" w:cs="Arial"/>
          <w:sz w:val="22"/>
        </w:rPr>
        <w:t xml:space="preserve">- tai terveyspalveluja taikka saaden kuntoutusta tai opetusta. </w:t>
      </w:r>
    </w:p>
    <w:p w:rsidR="00A3326C" w:rsidRPr="00CB00DC" w:rsidRDefault="00A3326C" w:rsidP="00A3326C">
      <w:pPr>
        <w:spacing w:line="259" w:lineRule="auto"/>
        <w:rPr>
          <w:rFonts w:asciiTheme="minorHAnsi" w:hAnsiTheme="minorHAnsi" w:cs="Arial"/>
          <w:sz w:val="22"/>
        </w:rPr>
      </w:pPr>
      <w:r w:rsidRPr="00CB00DC">
        <w:rPr>
          <w:rFonts w:asciiTheme="minorHAnsi" w:eastAsia="Calibri" w:hAnsiTheme="minorHAnsi" w:cs="Arial"/>
          <w:i/>
          <w:sz w:val="22"/>
        </w:rPr>
        <w:t xml:space="preserve">Omaishoitajan vapaat kalenterikuukautta kohden:  </w:t>
      </w:r>
    </w:p>
    <w:p w:rsidR="00A3326C" w:rsidRPr="00CB00DC" w:rsidRDefault="00A3326C" w:rsidP="00A3326C">
      <w:pPr>
        <w:tabs>
          <w:tab w:val="center" w:pos="2341"/>
          <w:tab w:val="center" w:pos="3913"/>
          <w:tab w:val="center" w:pos="6183"/>
        </w:tabs>
        <w:spacing w:line="259" w:lineRule="auto"/>
        <w:rPr>
          <w:rFonts w:asciiTheme="minorHAnsi" w:hAnsiTheme="minorHAnsi" w:cs="Arial"/>
          <w:sz w:val="22"/>
        </w:rPr>
      </w:pPr>
      <w:r w:rsidRPr="00CB00DC">
        <w:rPr>
          <w:rFonts w:asciiTheme="minorHAnsi" w:eastAsia="Calibri" w:hAnsiTheme="minorHAnsi" w:cs="Arial"/>
          <w:sz w:val="22"/>
        </w:rPr>
        <w:tab/>
      </w:r>
      <w:r w:rsidRPr="00CB00DC">
        <w:rPr>
          <w:rFonts w:asciiTheme="minorHAnsi" w:eastAsia="Calibri" w:hAnsiTheme="minorHAnsi" w:cs="Arial"/>
          <w:i/>
          <w:sz w:val="22"/>
        </w:rPr>
        <w:t xml:space="preserve">Alempi </w:t>
      </w:r>
      <w:proofErr w:type="gramStart"/>
      <w:r w:rsidRPr="00CB00DC">
        <w:rPr>
          <w:rFonts w:asciiTheme="minorHAnsi" w:eastAsia="Calibri" w:hAnsiTheme="minorHAnsi" w:cs="Arial"/>
          <w:i/>
          <w:sz w:val="22"/>
        </w:rPr>
        <w:t xml:space="preserve">maksuluokka:  </w:t>
      </w:r>
      <w:r w:rsidRPr="00CB00DC">
        <w:rPr>
          <w:rFonts w:asciiTheme="minorHAnsi" w:eastAsia="Calibri" w:hAnsiTheme="minorHAnsi" w:cs="Arial"/>
          <w:i/>
          <w:sz w:val="22"/>
        </w:rPr>
        <w:tab/>
      </w:r>
      <w:proofErr w:type="gramEnd"/>
      <w:r w:rsidRPr="00CB00DC">
        <w:rPr>
          <w:rFonts w:asciiTheme="minorHAnsi" w:eastAsia="Calibri" w:hAnsiTheme="minorHAnsi" w:cs="Arial"/>
          <w:i/>
          <w:sz w:val="22"/>
        </w:rPr>
        <w:t xml:space="preserve"> </w:t>
      </w:r>
      <w:r w:rsidRPr="00CB00DC">
        <w:rPr>
          <w:rFonts w:asciiTheme="minorHAnsi" w:eastAsia="Calibri" w:hAnsiTheme="minorHAnsi" w:cs="Arial"/>
          <w:i/>
          <w:sz w:val="22"/>
        </w:rPr>
        <w:tab/>
        <w:t xml:space="preserve">vähintään 2 vrk / kk  </w:t>
      </w:r>
    </w:p>
    <w:p w:rsidR="00A3326C" w:rsidRPr="00CB00DC" w:rsidRDefault="00A3326C" w:rsidP="00A3326C">
      <w:pPr>
        <w:tabs>
          <w:tab w:val="center" w:pos="2330"/>
          <w:tab w:val="center" w:pos="3913"/>
          <w:tab w:val="center" w:pos="6183"/>
        </w:tabs>
        <w:spacing w:line="259" w:lineRule="auto"/>
        <w:rPr>
          <w:rFonts w:asciiTheme="minorHAnsi" w:hAnsiTheme="minorHAnsi" w:cs="Arial"/>
          <w:sz w:val="22"/>
        </w:rPr>
      </w:pPr>
      <w:r w:rsidRPr="00CB00DC">
        <w:rPr>
          <w:rFonts w:asciiTheme="minorHAnsi" w:eastAsia="Calibri" w:hAnsiTheme="minorHAnsi" w:cs="Arial"/>
          <w:sz w:val="22"/>
        </w:rPr>
        <w:tab/>
      </w:r>
      <w:r w:rsidRPr="00CB00DC">
        <w:rPr>
          <w:rFonts w:asciiTheme="minorHAnsi" w:eastAsia="Calibri" w:hAnsiTheme="minorHAnsi" w:cs="Arial"/>
          <w:i/>
          <w:sz w:val="22"/>
        </w:rPr>
        <w:t xml:space="preserve">Ylempi </w:t>
      </w:r>
      <w:proofErr w:type="gramStart"/>
      <w:r w:rsidRPr="00CB00DC">
        <w:rPr>
          <w:rFonts w:asciiTheme="minorHAnsi" w:eastAsia="Calibri" w:hAnsiTheme="minorHAnsi" w:cs="Arial"/>
          <w:i/>
          <w:sz w:val="22"/>
        </w:rPr>
        <w:t xml:space="preserve">maksuluokka:  </w:t>
      </w:r>
      <w:r w:rsidRPr="00CB00DC">
        <w:rPr>
          <w:rFonts w:asciiTheme="minorHAnsi" w:eastAsia="Calibri" w:hAnsiTheme="minorHAnsi" w:cs="Arial"/>
          <w:i/>
          <w:sz w:val="22"/>
        </w:rPr>
        <w:tab/>
      </w:r>
      <w:proofErr w:type="gramEnd"/>
      <w:r w:rsidRPr="00CB00DC">
        <w:rPr>
          <w:rFonts w:asciiTheme="minorHAnsi" w:eastAsia="Calibri" w:hAnsiTheme="minorHAnsi" w:cs="Arial"/>
          <w:i/>
          <w:sz w:val="22"/>
        </w:rPr>
        <w:t xml:space="preserve"> </w:t>
      </w:r>
      <w:r w:rsidRPr="00CB00DC">
        <w:rPr>
          <w:rFonts w:asciiTheme="minorHAnsi" w:eastAsia="Calibri" w:hAnsiTheme="minorHAnsi" w:cs="Arial"/>
          <w:i/>
          <w:sz w:val="22"/>
        </w:rPr>
        <w:tab/>
        <w:t xml:space="preserve">vähintään 3 vrk / kk </w:t>
      </w:r>
    </w:p>
    <w:p w:rsidR="00A3326C" w:rsidRPr="00CB00DC" w:rsidRDefault="00A3326C" w:rsidP="00A3326C">
      <w:pPr>
        <w:tabs>
          <w:tab w:val="center" w:pos="2272"/>
          <w:tab w:val="center" w:pos="3913"/>
          <w:tab w:val="center" w:pos="6183"/>
        </w:tabs>
        <w:spacing w:after="255" w:line="259" w:lineRule="auto"/>
        <w:rPr>
          <w:rFonts w:asciiTheme="minorHAnsi" w:hAnsiTheme="minorHAnsi" w:cs="Arial"/>
          <w:sz w:val="22"/>
        </w:rPr>
      </w:pPr>
      <w:r w:rsidRPr="00CB00DC">
        <w:rPr>
          <w:rFonts w:asciiTheme="minorHAnsi" w:eastAsia="Calibri" w:hAnsiTheme="minorHAnsi" w:cs="Arial"/>
          <w:sz w:val="22"/>
        </w:rPr>
        <w:tab/>
      </w:r>
      <w:proofErr w:type="gramStart"/>
      <w:r w:rsidRPr="00CB00DC">
        <w:rPr>
          <w:rFonts w:asciiTheme="minorHAnsi" w:eastAsia="Calibri" w:hAnsiTheme="minorHAnsi" w:cs="Arial"/>
          <w:i/>
          <w:sz w:val="22"/>
        </w:rPr>
        <w:t xml:space="preserve">Erityismaksuluokka:  </w:t>
      </w:r>
      <w:r w:rsidRPr="00CB00DC">
        <w:rPr>
          <w:rFonts w:asciiTheme="minorHAnsi" w:eastAsia="Calibri" w:hAnsiTheme="minorHAnsi" w:cs="Arial"/>
          <w:i/>
          <w:sz w:val="22"/>
        </w:rPr>
        <w:tab/>
      </w:r>
      <w:proofErr w:type="gramEnd"/>
      <w:r w:rsidRPr="00CB00DC">
        <w:rPr>
          <w:rFonts w:asciiTheme="minorHAnsi" w:eastAsia="Calibri" w:hAnsiTheme="minorHAnsi" w:cs="Arial"/>
          <w:i/>
          <w:sz w:val="22"/>
        </w:rPr>
        <w:t xml:space="preserve"> </w:t>
      </w:r>
      <w:r w:rsidRPr="00CB00DC">
        <w:rPr>
          <w:rFonts w:asciiTheme="minorHAnsi" w:eastAsia="Calibri" w:hAnsiTheme="minorHAnsi" w:cs="Arial"/>
          <w:i/>
          <w:sz w:val="22"/>
        </w:rPr>
        <w:tab/>
        <w:t xml:space="preserve">vähintään 3 vrk / kk </w:t>
      </w:r>
    </w:p>
    <w:p w:rsidR="00A3326C" w:rsidRDefault="00A3326C" w:rsidP="00A3326C">
      <w:pPr>
        <w:ind w:left="-5"/>
        <w:rPr>
          <w:rFonts w:asciiTheme="minorHAnsi" w:hAnsiTheme="minorHAnsi" w:cs="Arial"/>
          <w:sz w:val="22"/>
        </w:rPr>
      </w:pPr>
      <w:r w:rsidRPr="00CB00DC">
        <w:rPr>
          <w:rFonts w:asciiTheme="minorHAnsi" w:hAnsiTheme="minorHAnsi" w:cs="Arial"/>
          <w:sz w:val="22"/>
        </w:rPr>
        <w:t xml:space="preserve">Omaishoitajalla on oikeus kolmen vuorokauden vapaaseen kuukaudessa, jos hän on kuukauden aikana sidottu hoitoon lähes ympärivuorokautisesti vähintään 15 päivänä kuukaudessa, jollei sopimuksessa ole muuta sovittu. Muussa tapauksessa on oikeus kahden vuorokauden vapaaseen.  </w:t>
      </w:r>
    </w:p>
    <w:p w:rsidR="00AC16D6" w:rsidRPr="00CB00DC" w:rsidRDefault="00AC16D6" w:rsidP="00A3326C">
      <w:pPr>
        <w:ind w:left="-5"/>
        <w:rPr>
          <w:rFonts w:asciiTheme="minorHAnsi" w:hAnsiTheme="minorHAnsi" w:cs="Arial"/>
          <w:sz w:val="22"/>
        </w:rPr>
      </w:pPr>
      <w:r w:rsidRPr="00CB00DC">
        <w:rPr>
          <w:rFonts w:asciiTheme="minorHAnsi" w:hAnsiTheme="minorHAnsi" w:cs="Arial"/>
          <w:sz w:val="22"/>
        </w:rPr>
        <w:t xml:space="preserve">Oikeutta </w:t>
      </w:r>
      <w:proofErr w:type="gramStart"/>
      <w:r w:rsidRPr="00CB00DC">
        <w:rPr>
          <w:rFonts w:asciiTheme="minorHAnsi" w:hAnsiTheme="minorHAnsi" w:cs="Arial"/>
          <w:sz w:val="22"/>
        </w:rPr>
        <w:t>lakisääteiseen</w:t>
      </w:r>
      <w:proofErr w:type="gramEnd"/>
      <w:r w:rsidRPr="00CB00DC">
        <w:rPr>
          <w:rFonts w:asciiTheme="minorHAnsi" w:hAnsiTheme="minorHAnsi" w:cs="Arial"/>
          <w:sz w:val="22"/>
        </w:rPr>
        <w:t xml:space="preserve"> kolmen vuorokauden mittaiseen vapaaseen ei ole silloin, kun hoidon sitovuus ei pääsääntöisesti ole ympärivuorokautista, kun hoidettava on säännöllisesti arkipäivisin keskimäärin enemmän kuin seitsemän (7) tuntia muun hoidon, huolenpidon tai tuen piirissä. Lakisääteinen vapaapäiväoikeus ei myöskään täyty, jos hoidettava on muualla kuin omaishoitajan hoidossa kahdeksan (8) vrk tai enemmän kuukaudessa. Maakunta ja omaishoitaja voivat sopia, että omaishoitaja pitää vapaansa useampana alle vuorokauden pituisena jaksona. </w:t>
      </w:r>
    </w:p>
    <w:p w:rsidR="00A3326C" w:rsidRPr="00CB00DC" w:rsidRDefault="00A3326C" w:rsidP="00A3326C">
      <w:pPr>
        <w:spacing w:after="271"/>
        <w:ind w:left="-5"/>
        <w:rPr>
          <w:rFonts w:asciiTheme="minorHAnsi" w:hAnsiTheme="minorHAnsi" w:cs="Arial"/>
          <w:sz w:val="22"/>
        </w:rPr>
      </w:pPr>
      <w:r w:rsidRPr="00CB00DC">
        <w:rPr>
          <w:rFonts w:asciiTheme="minorHAnsi" w:hAnsiTheme="minorHAnsi" w:cs="Arial"/>
          <w:sz w:val="22"/>
        </w:rPr>
        <w:t xml:space="preserve">Lakisääteisten vapaiden ja virkistysvapaan pitäminen eivät vähennä hoitopalkkion määrää.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Kaupunki järjestää omaishoitajan lakisääteisen vapaan korvaavat palvelut asiakassuunnitelmassa sovittavalla tavalla pääasiassa asumispalveluina, </w:t>
      </w:r>
      <w:proofErr w:type="spellStart"/>
      <w:r w:rsidRPr="00CB00DC">
        <w:rPr>
          <w:rFonts w:asciiTheme="minorHAnsi" w:hAnsiTheme="minorHAnsi" w:cs="Arial"/>
          <w:sz w:val="22"/>
        </w:rPr>
        <w:t>sijais</w:t>
      </w:r>
      <w:proofErr w:type="spellEnd"/>
      <w:r w:rsidR="00A067AA">
        <w:rPr>
          <w:rFonts w:asciiTheme="minorHAnsi" w:hAnsiTheme="minorHAnsi" w:cs="Arial"/>
          <w:sz w:val="22"/>
        </w:rPr>
        <w:t>- tai sijaisomais</w:t>
      </w:r>
      <w:r w:rsidRPr="00CB00DC">
        <w:rPr>
          <w:rFonts w:asciiTheme="minorHAnsi" w:hAnsiTheme="minorHAnsi" w:cs="Arial"/>
          <w:sz w:val="22"/>
        </w:rPr>
        <w:t>hoitona omaishoidettavan kotona, tai ikäihmisten päivätoiminnan palvelusetelillä.</w:t>
      </w:r>
      <w:r w:rsidRPr="00CB00DC">
        <w:rPr>
          <w:rFonts w:asciiTheme="minorHAnsi" w:hAnsiTheme="minorHAnsi" w:cs="Arial"/>
          <w:color w:val="00B050"/>
          <w:sz w:val="22"/>
        </w:rPr>
        <w:t xml:space="preserve"> </w:t>
      </w:r>
    </w:p>
    <w:p w:rsidR="005F6D8A" w:rsidRPr="006561BB" w:rsidRDefault="005F6D8A" w:rsidP="005F6D8A">
      <w:pPr>
        <w:pStyle w:val="NormaaliWWW"/>
        <w:shd w:val="clear" w:color="auto" w:fill="FFFFFF"/>
        <w:spacing w:after="360"/>
        <w:ind w:left="0"/>
        <w:rPr>
          <w:rFonts w:ascii="Trebuchet MS" w:hAnsi="Trebuchet MS"/>
          <w:sz w:val="22"/>
          <w:szCs w:val="22"/>
        </w:rPr>
      </w:pPr>
      <w:r w:rsidRPr="005F6D8A">
        <w:rPr>
          <w:rFonts w:ascii="Trebuchet MS" w:hAnsi="Trebuchet MS" w:cs="Arial"/>
          <w:b/>
          <w:sz w:val="22"/>
        </w:rPr>
        <w:t>Sijaisomaishoitajana</w:t>
      </w:r>
      <w:r w:rsidRPr="006561BB">
        <w:rPr>
          <w:rFonts w:ascii="Trebuchet MS" w:hAnsi="Trebuchet MS" w:cs="Arial"/>
          <w:sz w:val="22"/>
        </w:rPr>
        <w:t xml:space="preserve"> voi toimia hoidettavan omainen </w:t>
      </w:r>
      <w:r>
        <w:rPr>
          <w:rFonts w:ascii="Trebuchet MS" w:hAnsi="Trebuchet MS" w:cs="Arial"/>
          <w:sz w:val="22"/>
        </w:rPr>
        <w:t xml:space="preserve">tai muu läheinen henkilö. </w:t>
      </w:r>
      <w:r w:rsidRPr="006561BB">
        <w:rPr>
          <w:rFonts w:ascii="Trebuchet MS" w:hAnsi="Trebuchet MS"/>
          <w:sz w:val="22"/>
        </w:rPr>
        <w:t>Kunta tekee sijaisomaishoitajan kanssa toimeksiantosopimuksen.</w:t>
      </w:r>
      <w:r>
        <w:rPr>
          <w:rFonts w:ascii="Trebuchet MS" w:hAnsi="Trebuchet MS"/>
          <w:sz w:val="22"/>
        </w:rPr>
        <w:t xml:space="preserve"> </w:t>
      </w:r>
      <w:r w:rsidRPr="006561BB">
        <w:rPr>
          <w:rFonts w:ascii="Trebuchet MS" w:hAnsi="Trebuchet MS"/>
          <w:sz w:val="22"/>
        </w:rPr>
        <w:t xml:space="preserve"> Omaishoitaja voi esittää sijaisomaishoitajaksi hoidettavan omaisen tai muun läheisen tai sijaisomaishoitajaksi soveltuvan henkilön. Ehdotetun henkilön sopivuus sijaisomaishoitajaksi arvioidaan samoin kuin varsinaisen omaishoitajan. Sijaisomaishoidon tulee olla hoidettavan edun </w:t>
      </w:r>
      <w:r w:rsidRPr="006561BB">
        <w:rPr>
          <w:rFonts w:ascii="Trebuchet MS" w:hAnsi="Trebuchet MS"/>
          <w:sz w:val="22"/>
          <w:szCs w:val="22"/>
        </w:rPr>
        <w:t>mukaista. Sijaisomaishoitajana ei voi olla yritys.</w:t>
      </w:r>
    </w:p>
    <w:p w:rsidR="00A3326C" w:rsidRDefault="00A3326C" w:rsidP="00A3326C">
      <w:pPr>
        <w:ind w:left="-5"/>
        <w:rPr>
          <w:rFonts w:asciiTheme="minorHAnsi" w:hAnsiTheme="minorHAnsi" w:cs="Arial"/>
          <w:sz w:val="22"/>
        </w:rPr>
      </w:pPr>
      <w:r w:rsidRPr="00CB00DC">
        <w:rPr>
          <w:rFonts w:asciiTheme="minorHAnsi" w:hAnsiTheme="minorHAnsi" w:cs="Arial"/>
          <w:sz w:val="22"/>
        </w:rPr>
        <w:t xml:space="preserve">Mikäli omaishoidon vapaat järjestetään </w:t>
      </w:r>
      <w:r w:rsidRPr="00A067AA">
        <w:rPr>
          <w:rFonts w:asciiTheme="minorHAnsi" w:hAnsiTheme="minorHAnsi" w:cs="Arial"/>
          <w:b/>
          <w:sz w:val="22"/>
        </w:rPr>
        <w:t>sijais</w:t>
      </w:r>
      <w:r w:rsidR="00A067AA" w:rsidRPr="00A067AA">
        <w:rPr>
          <w:rFonts w:asciiTheme="minorHAnsi" w:hAnsiTheme="minorHAnsi" w:cs="Arial"/>
          <w:b/>
          <w:sz w:val="22"/>
        </w:rPr>
        <w:t>omais</w:t>
      </w:r>
      <w:r w:rsidRPr="00A067AA">
        <w:rPr>
          <w:rFonts w:asciiTheme="minorHAnsi" w:hAnsiTheme="minorHAnsi" w:cs="Arial"/>
          <w:b/>
          <w:sz w:val="22"/>
        </w:rPr>
        <w:t>hoitona</w:t>
      </w:r>
      <w:r w:rsidRPr="00CB00DC">
        <w:rPr>
          <w:rFonts w:asciiTheme="minorHAnsi" w:hAnsiTheme="minorHAnsi" w:cs="Arial"/>
          <w:sz w:val="22"/>
        </w:rPr>
        <w:t xml:space="preserve">, </w:t>
      </w:r>
      <w:r w:rsidRPr="00A067AA">
        <w:rPr>
          <w:rFonts w:asciiTheme="minorHAnsi" w:hAnsiTheme="minorHAnsi" w:cs="Arial"/>
          <w:b/>
          <w:sz w:val="22"/>
        </w:rPr>
        <w:t>sijais</w:t>
      </w:r>
      <w:r w:rsidR="00A067AA" w:rsidRPr="00A067AA">
        <w:rPr>
          <w:rFonts w:asciiTheme="minorHAnsi" w:hAnsiTheme="minorHAnsi" w:cs="Arial"/>
          <w:b/>
          <w:sz w:val="22"/>
        </w:rPr>
        <w:t>omais</w:t>
      </w:r>
      <w:r w:rsidRPr="00A067AA">
        <w:rPr>
          <w:rFonts w:asciiTheme="minorHAnsi" w:hAnsiTheme="minorHAnsi" w:cs="Arial"/>
          <w:b/>
          <w:sz w:val="22"/>
        </w:rPr>
        <w:t>hoitajan kanssa tehdään toimeksiantosopimus</w:t>
      </w:r>
      <w:r w:rsidRPr="00CB00DC">
        <w:rPr>
          <w:rFonts w:asciiTheme="minorHAnsi" w:hAnsiTheme="minorHAnsi" w:cs="Arial"/>
          <w:sz w:val="22"/>
        </w:rPr>
        <w:t>. Sijais</w:t>
      </w:r>
      <w:r w:rsidR="00A067AA">
        <w:rPr>
          <w:rFonts w:asciiTheme="minorHAnsi" w:hAnsiTheme="minorHAnsi" w:cs="Arial"/>
          <w:sz w:val="22"/>
        </w:rPr>
        <w:t xml:space="preserve">omaishoitajan </w:t>
      </w:r>
      <w:r w:rsidRPr="00CB00DC">
        <w:rPr>
          <w:rFonts w:asciiTheme="minorHAnsi" w:hAnsiTheme="minorHAnsi" w:cs="Arial"/>
          <w:sz w:val="22"/>
        </w:rPr>
        <w:t xml:space="preserve">terveyden ja toimintakyvyn on vastattava omaishoidon asettamia vaatimuksia. Järjestelyn on myös arvioitava olevan hoidettavan henkilön edun mukainen. </w:t>
      </w:r>
    </w:p>
    <w:p w:rsidR="004F5C91" w:rsidRPr="00CB00DC" w:rsidRDefault="004F5C91" w:rsidP="00A3326C">
      <w:pPr>
        <w:ind w:left="-5"/>
        <w:rPr>
          <w:rFonts w:asciiTheme="minorHAnsi" w:hAnsiTheme="minorHAnsi" w:cs="Arial"/>
          <w:sz w:val="22"/>
        </w:rPr>
      </w:pPr>
    </w:p>
    <w:p w:rsidR="00CB00DC" w:rsidRPr="00CB00DC" w:rsidRDefault="00A3326C" w:rsidP="00CB00DC">
      <w:pPr>
        <w:pStyle w:val="NormaaliWWW"/>
        <w:shd w:val="clear" w:color="auto" w:fill="FFFFFF"/>
        <w:spacing w:after="360"/>
        <w:ind w:left="0"/>
        <w:rPr>
          <w:rFonts w:asciiTheme="minorHAnsi" w:hAnsiTheme="minorHAnsi" w:cs="Arial"/>
          <w:color w:val="FF0000"/>
          <w:sz w:val="22"/>
          <w:szCs w:val="22"/>
        </w:rPr>
      </w:pPr>
      <w:r w:rsidRPr="00A067AA">
        <w:rPr>
          <w:rFonts w:asciiTheme="minorHAnsi" w:hAnsiTheme="minorHAnsi" w:cs="Arial"/>
          <w:b/>
          <w:sz w:val="22"/>
          <w:szCs w:val="22"/>
        </w:rPr>
        <w:lastRenderedPageBreak/>
        <w:t>Sijais</w:t>
      </w:r>
      <w:r w:rsidR="00A067AA" w:rsidRPr="00A067AA">
        <w:rPr>
          <w:rFonts w:asciiTheme="minorHAnsi" w:hAnsiTheme="minorHAnsi" w:cs="Arial"/>
          <w:b/>
          <w:sz w:val="22"/>
          <w:szCs w:val="22"/>
        </w:rPr>
        <w:t>omais</w:t>
      </w:r>
      <w:r w:rsidRPr="00A067AA">
        <w:rPr>
          <w:rFonts w:asciiTheme="minorHAnsi" w:hAnsiTheme="minorHAnsi" w:cs="Arial"/>
          <w:b/>
          <w:sz w:val="22"/>
          <w:szCs w:val="22"/>
        </w:rPr>
        <w:t>hoitajille</w:t>
      </w:r>
      <w:r w:rsidRPr="00A067AA">
        <w:rPr>
          <w:rFonts w:asciiTheme="minorHAnsi" w:hAnsiTheme="minorHAnsi" w:cs="Arial"/>
          <w:sz w:val="22"/>
          <w:szCs w:val="22"/>
        </w:rPr>
        <w:t xml:space="preserve"> </w:t>
      </w:r>
      <w:r w:rsidRPr="00CB00DC">
        <w:rPr>
          <w:rFonts w:asciiTheme="minorHAnsi" w:hAnsiTheme="minorHAnsi" w:cs="Arial"/>
          <w:sz w:val="22"/>
          <w:szCs w:val="22"/>
        </w:rPr>
        <w:t>maksettava palkkio on vuonna</w:t>
      </w:r>
      <w:r w:rsidRPr="00A067AA">
        <w:rPr>
          <w:rFonts w:asciiTheme="minorHAnsi" w:hAnsiTheme="minorHAnsi" w:cs="Arial"/>
          <w:sz w:val="22"/>
          <w:szCs w:val="22"/>
        </w:rPr>
        <w:t xml:space="preserve"> </w:t>
      </w:r>
      <w:r w:rsidR="004F5C91">
        <w:rPr>
          <w:rFonts w:asciiTheme="minorHAnsi" w:hAnsiTheme="minorHAnsi" w:cs="Arial"/>
          <w:sz w:val="22"/>
          <w:szCs w:val="22"/>
        </w:rPr>
        <w:t>2020</w:t>
      </w:r>
      <w:bookmarkStart w:id="2" w:name="_GoBack"/>
      <w:bookmarkEnd w:id="2"/>
      <w:r w:rsidRPr="00A067AA">
        <w:rPr>
          <w:rFonts w:asciiTheme="minorHAnsi" w:hAnsiTheme="minorHAnsi" w:cs="Arial"/>
          <w:sz w:val="22"/>
          <w:szCs w:val="22"/>
        </w:rPr>
        <w:t xml:space="preserve"> </w:t>
      </w:r>
    </w:p>
    <w:p w:rsidR="00CB00DC" w:rsidRPr="00AC16D6" w:rsidRDefault="00CB00DC" w:rsidP="00CB00DC">
      <w:pPr>
        <w:pStyle w:val="NormaaliWWW"/>
        <w:shd w:val="clear" w:color="auto" w:fill="FFFFFF"/>
        <w:spacing w:after="360"/>
        <w:ind w:left="1815" w:firstLine="1304"/>
        <w:rPr>
          <w:rFonts w:asciiTheme="minorHAnsi" w:hAnsiTheme="minorHAnsi" w:cs="Arial"/>
          <w:sz w:val="22"/>
          <w:szCs w:val="22"/>
        </w:rPr>
      </w:pPr>
      <w:r w:rsidRPr="00AC16D6">
        <w:rPr>
          <w:rFonts w:asciiTheme="minorHAnsi" w:hAnsiTheme="minorHAnsi" w:cs="Arial"/>
          <w:sz w:val="22"/>
          <w:szCs w:val="22"/>
        </w:rPr>
        <w:t xml:space="preserve">Alempi tukiluokka – </w:t>
      </w:r>
      <w:r w:rsidRPr="00AC16D6">
        <w:rPr>
          <w:rFonts w:asciiTheme="minorHAnsi" w:hAnsiTheme="minorHAnsi" w:cs="Arial"/>
          <w:sz w:val="22"/>
          <w:szCs w:val="22"/>
          <w:shd w:val="clear" w:color="auto" w:fill="FFFFFF"/>
        </w:rPr>
        <w:t xml:space="preserve">53,00 euroa/vrk </w:t>
      </w:r>
    </w:p>
    <w:p w:rsidR="00CB00DC" w:rsidRPr="00AC16D6" w:rsidRDefault="00CB00DC" w:rsidP="00CB00DC">
      <w:pPr>
        <w:pStyle w:val="NormaaliWWW"/>
        <w:shd w:val="clear" w:color="auto" w:fill="FFFFFF"/>
        <w:spacing w:after="360"/>
        <w:rPr>
          <w:rFonts w:asciiTheme="minorHAnsi" w:hAnsiTheme="minorHAnsi" w:cs="Arial"/>
          <w:sz w:val="22"/>
          <w:szCs w:val="22"/>
        </w:rPr>
      </w:pPr>
      <w:r w:rsidRPr="00AC16D6">
        <w:rPr>
          <w:rFonts w:asciiTheme="minorHAnsi" w:hAnsiTheme="minorHAnsi" w:cs="Arial"/>
          <w:sz w:val="22"/>
          <w:szCs w:val="22"/>
        </w:rPr>
        <w:t xml:space="preserve">Ylempi tukiluokka – </w:t>
      </w:r>
      <w:r w:rsidRPr="00AC16D6">
        <w:rPr>
          <w:rFonts w:asciiTheme="minorHAnsi" w:hAnsiTheme="minorHAnsi" w:cs="Arial"/>
          <w:sz w:val="22"/>
          <w:szCs w:val="22"/>
          <w:shd w:val="clear" w:color="auto" w:fill="FFFFFF"/>
        </w:rPr>
        <w:t>72,00 euroa/vrk</w:t>
      </w:r>
    </w:p>
    <w:p w:rsidR="00CB00DC" w:rsidRPr="00AC16D6" w:rsidRDefault="00CB00DC" w:rsidP="00CB00DC">
      <w:pPr>
        <w:rPr>
          <w:rFonts w:asciiTheme="minorHAnsi" w:hAnsiTheme="minorHAnsi" w:cs="Arial"/>
          <w:sz w:val="22"/>
        </w:rPr>
      </w:pPr>
      <w:r w:rsidRPr="00AC16D6">
        <w:rPr>
          <w:rFonts w:asciiTheme="minorHAnsi" w:hAnsiTheme="minorHAnsi" w:cs="Arial"/>
          <w:sz w:val="22"/>
        </w:rPr>
        <w:t>Erityismaksuluokka - 93,00 euroa/vrk</w:t>
      </w:r>
    </w:p>
    <w:p w:rsidR="00CB00DC" w:rsidRPr="00AC16D6" w:rsidRDefault="00AC16D6" w:rsidP="00A3326C">
      <w:pPr>
        <w:ind w:left="-5"/>
        <w:rPr>
          <w:rFonts w:ascii="Arial" w:hAnsi="Arial" w:cs="Arial"/>
          <w:szCs w:val="20"/>
        </w:rPr>
      </w:pPr>
      <w:r w:rsidRPr="00AC16D6">
        <w:rPr>
          <w:rFonts w:ascii="Arial" w:hAnsi="Arial" w:cs="Arial"/>
          <w:szCs w:val="20"/>
        </w:rPr>
        <w:t>Mikäli sijaisomaishoito kestää alle vuorokauden hoitopalkkiota alennetaan 25%:a ja hoidon kestäessä alle 12 tuntia</w:t>
      </w:r>
      <w:r>
        <w:rPr>
          <w:rFonts w:ascii="Arial" w:hAnsi="Arial" w:cs="Arial"/>
          <w:szCs w:val="20"/>
        </w:rPr>
        <w:t>, hoitopalkkiota alennetaan 40</w:t>
      </w:r>
      <w:proofErr w:type="gramStart"/>
      <w:r>
        <w:rPr>
          <w:rFonts w:ascii="Arial" w:hAnsi="Arial" w:cs="Arial"/>
          <w:szCs w:val="20"/>
        </w:rPr>
        <w:t>%:</w:t>
      </w:r>
      <w:r w:rsidRPr="00AC16D6">
        <w:rPr>
          <w:rFonts w:ascii="Arial" w:hAnsi="Arial" w:cs="Arial"/>
          <w:szCs w:val="20"/>
        </w:rPr>
        <w:t>a.</w:t>
      </w:r>
      <w:proofErr w:type="gramEnd"/>
      <w:r w:rsidRPr="00AC16D6">
        <w:rPr>
          <w:rFonts w:ascii="Arial" w:hAnsi="Arial" w:cs="Arial"/>
          <w:szCs w:val="20"/>
        </w:rPr>
        <w:t xml:space="preserve"> Kaupunki ei korvaa sijaisomaishoitajalle aiheutuvia matkakuluja.</w:t>
      </w:r>
    </w:p>
    <w:p w:rsidR="00A3326C" w:rsidRDefault="00A3326C" w:rsidP="00A3326C">
      <w:pPr>
        <w:ind w:left="-5"/>
        <w:rPr>
          <w:rFonts w:asciiTheme="minorHAnsi" w:hAnsiTheme="minorHAnsi" w:cs="Arial"/>
          <w:sz w:val="22"/>
        </w:rPr>
      </w:pPr>
      <w:r w:rsidRPr="00CB00DC">
        <w:rPr>
          <w:rFonts w:asciiTheme="minorHAnsi" w:hAnsiTheme="minorHAnsi" w:cs="Arial"/>
          <w:sz w:val="22"/>
        </w:rPr>
        <w:t>Sijais</w:t>
      </w:r>
      <w:r w:rsidR="00A067AA">
        <w:rPr>
          <w:rFonts w:asciiTheme="minorHAnsi" w:hAnsiTheme="minorHAnsi" w:cs="Arial"/>
          <w:sz w:val="22"/>
        </w:rPr>
        <w:t>omais</w:t>
      </w:r>
      <w:r w:rsidRPr="00CB00DC">
        <w:rPr>
          <w:rFonts w:asciiTheme="minorHAnsi" w:hAnsiTheme="minorHAnsi" w:cs="Arial"/>
          <w:sz w:val="22"/>
        </w:rPr>
        <w:t xml:space="preserve">hoitaja rinnastuu työoikeudellisen asemansa sekä eläke- ja tapaturmavakuutusturvan osalta omaishoitajaan. </w:t>
      </w:r>
    </w:p>
    <w:p w:rsidR="00A067AA" w:rsidRPr="00A067AA" w:rsidRDefault="00A067AA" w:rsidP="00A067AA">
      <w:pPr>
        <w:ind w:left="-5"/>
        <w:rPr>
          <w:rFonts w:asciiTheme="minorHAnsi" w:hAnsiTheme="minorHAnsi" w:cs="Arial"/>
          <w:sz w:val="22"/>
        </w:rPr>
      </w:pPr>
      <w:r>
        <w:rPr>
          <w:rFonts w:asciiTheme="minorHAnsi" w:hAnsiTheme="minorHAnsi" w:cs="Arial"/>
          <w:sz w:val="22"/>
        </w:rPr>
        <w:t xml:space="preserve">Lisäksi </w:t>
      </w:r>
      <w:r w:rsidRPr="00A067AA">
        <w:rPr>
          <w:rFonts w:asciiTheme="minorHAnsi" w:hAnsiTheme="minorHAnsi" w:cs="Arial"/>
          <w:sz w:val="22"/>
        </w:rPr>
        <w:t>Somerolla on vuosina 2019-2020 meneillään kokeilu, jossa yli 65-vuoti</w:t>
      </w:r>
      <w:r>
        <w:rPr>
          <w:rFonts w:asciiTheme="minorHAnsi" w:hAnsiTheme="minorHAnsi" w:cs="Arial"/>
          <w:sz w:val="22"/>
        </w:rPr>
        <w:t>aiden omaishoidon lakisääte</w:t>
      </w:r>
      <w:r w:rsidR="00182AAC">
        <w:rPr>
          <w:rFonts w:asciiTheme="minorHAnsi" w:hAnsiTheme="minorHAnsi" w:cs="Arial"/>
          <w:sz w:val="22"/>
        </w:rPr>
        <w:t>inen vapaa</w:t>
      </w:r>
      <w:r>
        <w:rPr>
          <w:rFonts w:asciiTheme="minorHAnsi" w:hAnsiTheme="minorHAnsi" w:cs="Arial"/>
          <w:sz w:val="22"/>
        </w:rPr>
        <w:t xml:space="preserve"> </w:t>
      </w:r>
      <w:r w:rsidR="008217D0">
        <w:rPr>
          <w:rFonts w:asciiTheme="minorHAnsi" w:hAnsiTheme="minorHAnsi" w:cs="Arial"/>
          <w:sz w:val="22"/>
        </w:rPr>
        <w:t>voidaan toteuttaa</w:t>
      </w:r>
      <w:r>
        <w:rPr>
          <w:rFonts w:asciiTheme="minorHAnsi" w:hAnsiTheme="minorHAnsi" w:cs="Arial"/>
          <w:sz w:val="22"/>
        </w:rPr>
        <w:t xml:space="preserve"> myös</w:t>
      </w:r>
      <w:r w:rsidRPr="00A067AA">
        <w:rPr>
          <w:rFonts w:asciiTheme="minorHAnsi" w:hAnsiTheme="minorHAnsi" w:cs="Arial"/>
          <w:sz w:val="22"/>
        </w:rPr>
        <w:t xml:space="preserve"> </w:t>
      </w:r>
      <w:r w:rsidRPr="00A067AA">
        <w:rPr>
          <w:rFonts w:asciiTheme="minorHAnsi" w:hAnsiTheme="minorHAnsi" w:cs="Arial"/>
          <w:b/>
          <w:sz w:val="22"/>
        </w:rPr>
        <w:t>omaishoidon sijaishoitajan</w:t>
      </w:r>
      <w:r w:rsidRPr="00A067AA">
        <w:rPr>
          <w:rFonts w:asciiTheme="minorHAnsi" w:hAnsiTheme="minorHAnsi" w:cs="Arial"/>
          <w:sz w:val="22"/>
        </w:rPr>
        <w:t xml:space="preserve"> antamalla hoidolla asiakkaan kotona. </w:t>
      </w:r>
      <w:r>
        <w:rPr>
          <w:rFonts w:asciiTheme="minorHAnsi" w:hAnsiTheme="minorHAnsi" w:cs="Arial"/>
          <w:sz w:val="22"/>
        </w:rPr>
        <w:t xml:space="preserve">Sijaishoitaja on Someron </w:t>
      </w:r>
      <w:r w:rsidRPr="00A067AA">
        <w:rPr>
          <w:rFonts w:asciiTheme="minorHAnsi" w:hAnsiTheme="minorHAnsi" w:cs="Arial"/>
          <w:b/>
          <w:sz w:val="22"/>
        </w:rPr>
        <w:t>kotihoidon työntekijä</w:t>
      </w:r>
      <w:r>
        <w:rPr>
          <w:rFonts w:asciiTheme="minorHAnsi" w:hAnsiTheme="minorHAnsi" w:cs="Arial"/>
          <w:sz w:val="22"/>
        </w:rPr>
        <w:t>.</w:t>
      </w:r>
    </w:p>
    <w:p w:rsidR="00A3326C" w:rsidRDefault="00A3326C" w:rsidP="00A3326C">
      <w:pPr>
        <w:ind w:left="-5"/>
        <w:rPr>
          <w:rFonts w:ascii="Arial" w:hAnsi="Arial" w:cs="Arial"/>
          <w:szCs w:val="20"/>
        </w:rPr>
      </w:pPr>
    </w:p>
    <w:p w:rsidR="00A3326C" w:rsidRPr="00CB00DC" w:rsidRDefault="00A3326C" w:rsidP="00812F55">
      <w:pPr>
        <w:pStyle w:val="Luettelokappale"/>
        <w:numPr>
          <w:ilvl w:val="0"/>
          <w:numId w:val="11"/>
        </w:numPr>
        <w:ind w:left="0" w:firstLine="0"/>
        <w:rPr>
          <w:rFonts w:asciiTheme="majorHAnsi" w:hAnsiTheme="majorHAnsi" w:cs="Arial"/>
          <w:b/>
          <w:color w:val="70BF49" w:themeColor="background1"/>
          <w:sz w:val="36"/>
          <w:szCs w:val="36"/>
        </w:rPr>
      </w:pPr>
      <w:r w:rsidRPr="00CB00DC">
        <w:rPr>
          <w:rFonts w:asciiTheme="majorHAnsi" w:hAnsiTheme="majorHAnsi" w:cs="Arial"/>
          <w:b/>
          <w:color w:val="70BF49" w:themeColor="background1"/>
          <w:sz w:val="36"/>
          <w:szCs w:val="36"/>
        </w:rPr>
        <w:t xml:space="preserve">OMAISHOITAJAN HOITOTEHTÄVÄÄ TUKEVAT PALVELUT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Palveluohjaus on keskeisessä roolissa omaishoitaja hoitotehtävää tukevien palvelujen suunnittelemisessa. Sen tavoitteena on helpottaa, neuvoa, auttaa ja tukea palveluita hakevien ihmisten ja palveluja jo saavien asiakkaiden elämää sekä koordinoida ja sujuvoittaa palveluiden kohdentumista asiakkaiden arvioitujen palvelutarpeiden mukaan. Palveluohjauksen keskeisiä periaatteita asiakkaan kannalta ovat matala kynnys, saavutettavuus 24/7, yhteydenoton helppous ja yhdenvertaisuus. Palveluohjaukselle on tyypillistä verkostomainen työskentelytapa yhteistyössä eri tahojen ammattilaisten sekä omaisten kanssa.  </w:t>
      </w:r>
    </w:p>
    <w:p w:rsidR="00A3326C" w:rsidRPr="00CB00DC" w:rsidRDefault="00A3326C" w:rsidP="00A3326C">
      <w:pPr>
        <w:ind w:left="-5"/>
        <w:rPr>
          <w:rFonts w:asciiTheme="minorHAnsi" w:hAnsiTheme="minorHAnsi" w:cs="Arial"/>
          <w:sz w:val="22"/>
        </w:rPr>
      </w:pPr>
      <w:r w:rsidRPr="00CB00DC">
        <w:rPr>
          <w:rFonts w:asciiTheme="minorHAnsi" w:hAnsiTheme="minorHAnsi" w:cs="Arial"/>
          <w:sz w:val="22"/>
        </w:rPr>
        <w:t xml:space="preserve">Hoitopalkkion ohella kunnan tulee järjestää hoitotyön vaatimat välttämättömät muut palvelut, joita voivat olla arjessa pärjäämistä ja kotihoidon palveluita täydentävät tukipalvelut kotiin. Tukipalveluita ovat mm. ateria-, kauppa-, asiointi-, siivous-, vaatehuolto-, kuljetus-ja saattajapalveluilla sekä sosiaalista kanssakäymistä edistävillä palveluilla. Kotihoito voi sisältää hoito-ja hoivapalveluja, joissa yhdistyy asiakkaan tarvitsema kotipalvelu ja kotisairaanhoito. Palveluista sovitaan tarkemmin asiakassuunnitelmassa. </w:t>
      </w:r>
    </w:p>
    <w:p w:rsidR="00A97EC6" w:rsidRPr="00E80274" w:rsidRDefault="00A97EC6" w:rsidP="00A97EC6">
      <w:pPr>
        <w:ind w:left="0"/>
        <w:rPr>
          <w:rFonts w:ascii="Arial" w:hAnsi="Arial" w:cs="Arial"/>
          <w:b/>
          <w:szCs w:val="20"/>
        </w:rPr>
      </w:pPr>
    </w:p>
    <w:p w:rsidR="00A27956" w:rsidRPr="004F5C91" w:rsidRDefault="00A3326C" w:rsidP="004F5C91">
      <w:pPr>
        <w:pStyle w:val="Luettelokappale"/>
        <w:numPr>
          <w:ilvl w:val="0"/>
          <w:numId w:val="11"/>
        </w:numPr>
        <w:ind w:left="0" w:firstLine="0"/>
        <w:rPr>
          <w:rFonts w:asciiTheme="majorHAnsi" w:hAnsiTheme="majorHAnsi" w:cs="Arial"/>
          <w:b/>
          <w:color w:val="70BF49" w:themeColor="background1"/>
          <w:sz w:val="36"/>
          <w:szCs w:val="36"/>
        </w:rPr>
      </w:pPr>
      <w:r w:rsidRPr="00A27956">
        <w:rPr>
          <w:rFonts w:asciiTheme="majorHAnsi" w:hAnsiTheme="majorHAnsi" w:cs="Arial"/>
          <w:b/>
          <w:color w:val="70BF49" w:themeColor="background1"/>
          <w:sz w:val="36"/>
          <w:szCs w:val="36"/>
        </w:rPr>
        <w:t>OMAISHOITAJILLE</w:t>
      </w:r>
      <w:r w:rsidRPr="00A27956">
        <w:rPr>
          <w:rFonts w:asciiTheme="majorHAnsi" w:hAnsiTheme="majorHAnsi" w:cs="Arial"/>
          <w:color w:val="70BF49" w:themeColor="background1"/>
          <w:sz w:val="36"/>
          <w:szCs w:val="36"/>
        </w:rPr>
        <w:t xml:space="preserve"> </w:t>
      </w:r>
      <w:r w:rsidRPr="00A27956">
        <w:rPr>
          <w:rFonts w:asciiTheme="majorHAnsi" w:hAnsiTheme="majorHAnsi" w:cs="Arial"/>
          <w:b/>
          <w:color w:val="70BF49" w:themeColor="background1"/>
          <w:sz w:val="36"/>
          <w:szCs w:val="36"/>
        </w:rPr>
        <w:t xml:space="preserve">JÄRJESTETTÄVÄ VALMENNUS </w:t>
      </w:r>
    </w:p>
    <w:p w:rsidR="00A27956" w:rsidRPr="00A27956" w:rsidRDefault="00A3326C" w:rsidP="00F44221">
      <w:pPr>
        <w:ind w:left="-5"/>
        <w:rPr>
          <w:rFonts w:asciiTheme="minorHAnsi" w:hAnsiTheme="minorHAnsi" w:cs="Arial"/>
          <w:sz w:val="22"/>
        </w:rPr>
      </w:pPr>
      <w:r w:rsidRPr="00A27956">
        <w:rPr>
          <w:rFonts w:asciiTheme="minorHAnsi" w:hAnsiTheme="minorHAnsi" w:cs="Arial"/>
          <w:sz w:val="22"/>
        </w:rPr>
        <w:t>Omaishoitolain mukaan kaupungin on tarvittaessa järjestettävä omaishoitajalle valmennusta ja koulutusta hoitotehtävää varten. Valmennuksella voidaan edistää hoidon laatua ja varmistaa, että omaishoitajat toteuttavat hoidettavien toimintakykyä ylläpitäviä ja edistäviä toimintatapoja.</w:t>
      </w:r>
      <w:r w:rsidRPr="00A27956">
        <w:rPr>
          <w:rFonts w:asciiTheme="minorHAnsi" w:hAnsiTheme="minorHAnsi" w:cs="Arial"/>
          <w:color w:val="FF0000"/>
          <w:sz w:val="22"/>
        </w:rPr>
        <w:t xml:space="preserve"> </w:t>
      </w:r>
      <w:r w:rsidRPr="00A27956">
        <w:rPr>
          <w:rFonts w:asciiTheme="minorHAnsi" w:hAnsiTheme="minorHAnsi" w:cs="Arial"/>
          <w:sz w:val="22"/>
        </w:rPr>
        <w:lastRenderedPageBreak/>
        <w:t xml:space="preserve">Mahdollisuudesta osallistua omaishoitajien valmennukseen tiedotetaan säännöllisesti omaishoitosuhteen ajan, sopimus- ja seurantakäynneillä. </w:t>
      </w:r>
    </w:p>
    <w:p w:rsidR="00A97EC6" w:rsidRPr="00A27956" w:rsidRDefault="00A97EC6" w:rsidP="00A97EC6">
      <w:pPr>
        <w:ind w:left="-5"/>
        <w:rPr>
          <w:rFonts w:asciiTheme="minorHAnsi" w:hAnsiTheme="minorHAnsi" w:cs="Arial"/>
          <w:sz w:val="22"/>
        </w:rPr>
      </w:pPr>
    </w:p>
    <w:p w:rsidR="00A3326C" w:rsidRPr="00A27956" w:rsidRDefault="00A3326C" w:rsidP="00812F55">
      <w:pPr>
        <w:pStyle w:val="Luettelokappale"/>
        <w:numPr>
          <w:ilvl w:val="0"/>
          <w:numId w:val="11"/>
        </w:numPr>
        <w:ind w:left="0" w:firstLine="0"/>
        <w:rPr>
          <w:rFonts w:cs="Arial"/>
          <w:b/>
          <w:color w:val="70BF49" w:themeColor="background1"/>
          <w:sz w:val="36"/>
          <w:szCs w:val="36"/>
        </w:rPr>
      </w:pPr>
      <w:r w:rsidRPr="00A27956">
        <w:rPr>
          <w:rFonts w:cs="Arial"/>
          <w:b/>
          <w:color w:val="70BF49" w:themeColor="background1"/>
          <w:sz w:val="36"/>
          <w:szCs w:val="36"/>
        </w:rPr>
        <w:t xml:space="preserve">OMAISHOITAJIEN HYVINVOINTI- JA TERVEYSTARKASTUS </w:t>
      </w:r>
    </w:p>
    <w:p w:rsidR="00A3326C" w:rsidRPr="00E80274" w:rsidRDefault="00A3326C" w:rsidP="00A3326C">
      <w:pPr>
        <w:ind w:left="-5"/>
        <w:rPr>
          <w:rFonts w:ascii="Arial" w:hAnsi="Arial" w:cs="Arial"/>
          <w:szCs w:val="20"/>
        </w:rPr>
      </w:pPr>
      <w:r w:rsidRPr="00A27956">
        <w:rPr>
          <w:rFonts w:asciiTheme="minorHAnsi" w:hAnsiTheme="minorHAnsi" w:cs="Arial"/>
          <w:sz w:val="22"/>
        </w:rPr>
        <w:t xml:space="preserve">Kunnan on tarvittaessa järjestettävä omaishoitajalle hyvinvointi- ja terveystarkastuksia sekä hänen hyvinvointiaan ja hoitotehtäväänsä tukevia </w:t>
      </w:r>
      <w:proofErr w:type="spellStart"/>
      <w:r w:rsidRPr="00A27956">
        <w:rPr>
          <w:rFonts w:asciiTheme="minorHAnsi" w:hAnsiTheme="minorHAnsi" w:cs="Arial"/>
          <w:sz w:val="22"/>
        </w:rPr>
        <w:t>sosiaali</w:t>
      </w:r>
      <w:proofErr w:type="spellEnd"/>
      <w:r w:rsidRPr="00A27956">
        <w:rPr>
          <w:rFonts w:asciiTheme="minorHAnsi" w:hAnsiTheme="minorHAnsi" w:cs="Arial"/>
          <w:sz w:val="22"/>
        </w:rPr>
        <w:t>- ja terveyspalveluja. Hyvinvointi- ja terveystarkastusten tavoitteena on omaishoitajien hyvinvoinnin, terveyden ja toimintakyvyn arviointi, ylläpitäminen ja edistäminen sekä sairauksien ehkäiseminen ja tunnistaminen. Tarkastuksella tavoitellaan ongelmien tunnistamista ja hoitamista mahdollisimman</w:t>
      </w:r>
      <w:r w:rsidRPr="00E80274">
        <w:rPr>
          <w:rFonts w:ascii="Arial" w:hAnsi="Arial" w:cs="Arial"/>
          <w:szCs w:val="20"/>
        </w:rPr>
        <w:t xml:space="preserve"> varhaisessa vaiheessa. Samalla omaishoitajaa tuetaan tekemään hänen omaa terveyttään ja hyvinvointiaan edistäviä valintoja.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Mahdollisuutta osallistua vapaaehtoiseen hyvinvointi- ja terveystarkastukseen tiedotetaan säännöllisesti omaishoitosuhteen ajan, sopimus- ja seurantakäynneillä. Omaishoitajan hyvinvointi- ja terveystarkastukseen voi ilmoittautua omaishoidon palvelujen työntekijän välityksellä. Hyvinvointi- ja terveystarkastukset ovat maksuttomia </w:t>
      </w:r>
      <w:proofErr w:type="spellStart"/>
      <w:r w:rsidRPr="00A27956">
        <w:rPr>
          <w:rFonts w:asciiTheme="minorHAnsi" w:hAnsiTheme="minorHAnsi" w:cs="Arial"/>
          <w:sz w:val="22"/>
        </w:rPr>
        <w:t>sosiaali</w:t>
      </w:r>
      <w:proofErr w:type="spellEnd"/>
      <w:r w:rsidRPr="00A27956">
        <w:rPr>
          <w:rFonts w:asciiTheme="minorHAnsi" w:hAnsiTheme="minorHAnsi" w:cs="Arial"/>
          <w:sz w:val="22"/>
        </w:rPr>
        <w:t xml:space="preserve">- ja terveydenhuollon asiakasmaksuista annetun lain 5 §:n 1 kohdan perusteella. </w:t>
      </w:r>
    </w:p>
    <w:p w:rsidR="00A3326C" w:rsidRPr="00A27956" w:rsidRDefault="00A3326C" w:rsidP="00A97EC6">
      <w:pPr>
        <w:ind w:left="-5"/>
        <w:rPr>
          <w:rFonts w:asciiTheme="minorHAnsi" w:hAnsiTheme="minorHAnsi" w:cs="Arial"/>
          <w:sz w:val="22"/>
        </w:rPr>
      </w:pPr>
      <w:r w:rsidRPr="00A27956">
        <w:rPr>
          <w:rFonts w:asciiTheme="minorHAnsi" w:hAnsiTheme="minorHAnsi" w:cs="Arial"/>
          <w:sz w:val="22"/>
        </w:rPr>
        <w:t xml:space="preserve">Hyvinvointi- ja terveystarkastukseen eivät ole oikeutettuja omaishoitajat, jotka ovat työterveyshuollon piirissä tai joille on myönnetty lyhytaikainen omaishoito. </w:t>
      </w:r>
    </w:p>
    <w:p w:rsidR="00A97EC6" w:rsidRPr="00602CAA" w:rsidRDefault="00A97EC6" w:rsidP="00A97EC6">
      <w:pPr>
        <w:ind w:left="-5"/>
        <w:rPr>
          <w:rFonts w:ascii="Arial" w:hAnsi="Arial" w:cs="Arial"/>
          <w:szCs w:val="20"/>
        </w:rPr>
      </w:pPr>
    </w:p>
    <w:p w:rsidR="00A3326C" w:rsidRPr="00A27956" w:rsidRDefault="00A3326C" w:rsidP="00812F55">
      <w:pPr>
        <w:pStyle w:val="Luettelokappale"/>
        <w:numPr>
          <w:ilvl w:val="0"/>
          <w:numId w:val="11"/>
        </w:numPr>
        <w:spacing w:after="271"/>
        <w:ind w:left="0" w:firstLine="0"/>
        <w:rPr>
          <w:rFonts w:asciiTheme="majorHAnsi" w:hAnsiTheme="majorHAnsi" w:cs="Arial"/>
          <w:b/>
          <w:color w:val="70BF49" w:themeColor="background1"/>
          <w:sz w:val="36"/>
          <w:szCs w:val="36"/>
        </w:rPr>
      </w:pPr>
      <w:r w:rsidRPr="00A27956">
        <w:rPr>
          <w:rFonts w:asciiTheme="majorHAnsi" w:hAnsiTheme="majorHAnsi" w:cs="Arial"/>
          <w:b/>
          <w:color w:val="70BF49" w:themeColor="background1"/>
          <w:sz w:val="36"/>
          <w:szCs w:val="36"/>
        </w:rPr>
        <w:t xml:space="preserve">OMAISHOITOSOPIMUS </w:t>
      </w:r>
    </w:p>
    <w:p w:rsidR="00A3326C" w:rsidRPr="00A27956" w:rsidRDefault="00A3326C" w:rsidP="00A3326C">
      <w:pPr>
        <w:pStyle w:val="Default"/>
        <w:rPr>
          <w:rFonts w:asciiTheme="minorHAnsi" w:hAnsiTheme="minorHAnsi" w:cs="Arial"/>
          <w:color w:val="auto"/>
          <w:sz w:val="22"/>
          <w:szCs w:val="22"/>
        </w:rPr>
      </w:pPr>
      <w:r w:rsidRPr="00A27956">
        <w:rPr>
          <w:rFonts w:asciiTheme="minorHAnsi" w:hAnsiTheme="minorHAnsi" w:cs="Arial"/>
          <w:color w:val="auto"/>
          <w:sz w:val="22"/>
          <w:szCs w:val="22"/>
        </w:rPr>
        <w:t>Omaishoitajan ja kunnan välille tehdään omaishoitosopimus.</w:t>
      </w:r>
    </w:p>
    <w:p w:rsidR="00A3326C" w:rsidRPr="00A27956" w:rsidRDefault="00A3326C" w:rsidP="00A3326C">
      <w:pPr>
        <w:pStyle w:val="Default"/>
        <w:rPr>
          <w:rFonts w:asciiTheme="minorHAnsi" w:hAnsiTheme="minorHAnsi" w:cs="Arial"/>
          <w:color w:val="auto"/>
          <w:sz w:val="22"/>
          <w:szCs w:val="22"/>
        </w:rPr>
      </w:pPr>
    </w:p>
    <w:p w:rsidR="00A3326C" w:rsidRPr="00A27956" w:rsidRDefault="00A3326C" w:rsidP="00A3326C">
      <w:pPr>
        <w:spacing w:after="37"/>
        <w:ind w:left="-5"/>
        <w:rPr>
          <w:rFonts w:asciiTheme="minorHAnsi" w:hAnsiTheme="minorHAnsi" w:cs="Arial"/>
          <w:sz w:val="22"/>
        </w:rPr>
      </w:pPr>
      <w:r w:rsidRPr="00A27956">
        <w:rPr>
          <w:rFonts w:asciiTheme="minorHAnsi" w:hAnsiTheme="minorHAnsi" w:cs="Arial"/>
          <w:sz w:val="22"/>
        </w:rPr>
        <w:t xml:space="preserve">Omaishoitosopimuksen tulee sisältää tiedot: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Omaishoidon hoito- ja palvelusuunnitelma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Sopimus hoitopalkkion määrästä ja maksupäivä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Oikeus lakisääteisiin vapaapäiviin ja vapaiden järjestämistavat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sopimuksen alkamisajankohta </w:t>
      </w:r>
    </w:p>
    <w:p w:rsidR="00A3326C" w:rsidRPr="00A27956" w:rsidRDefault="00A3326C" w:rsidP="00A3326C">
      <w:pPr>
        <w:numPr>
          <w:ilvl w:val="0"/>
          <w:numId w:val="1"/>
        </w:numPr>
        <w:spacing w:after="40" w:line="249" w:lineRule="auto"/>
        <w:ind w:hanging="360"/>
        <w:rPr>
          <w:rFonts w:asciiTheme="minorHAnsi" w:hAnsiTheme="minorHAnsi" w:cs="Arial"/>
          <w:sz w:val="22"/>
        </w:rPr>
      </w:pPr>
      <w:r w:rsidRPr="00A27956">
        <w:rPr>
          <w:rFonts w:asciiTheme="minorHAnsi" w:hAnsiTheme="minorHAnsi" w:cs="Arial"/>
          <w:sz w:val="22"/>
        </w:rPr>
        <w:t xml:space="preserve">Hoitopalkkion maksaminen hoidon keskeytyessä hoitajasta johtuvasta syystä tai hoidettavasta johtuvasta muusta kuin terveydellisistä syistä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Sopimusosapuolet (omaishoitaja ja kunnan) tarkistavat sopimuksen ja hoito- ja palvelusuunnitelman vähintään kerran vuodessa tai jonkun osapuolen niin halutessa useammin. </w:t>
      </w:r>
    </w:p>
    <w:p w:rsidR="00A3326C" w:rsidRPr="00A27956" w:rsidRDefault="00A97EC6" w:rsidP="00A3326C">
      <w:pPr>
        <w:numPr>
          <w:ilvl w:val="0"/>
          <w:numId w:val="1"/>
        </w:numPr>
        <w:spacing w:after="3" w:line="249" w:lineRule="auto"/>
        <w:ind w:hanging="360"/>
        <w:rPr>
          <w:rFonts w:asciiTheme="minorHAnsi" w:hAnsiTheme="minorHAnsi" w:cs="Arial"/>
          <w:color w:val="FF0000"/>
          <w:sz w:val="22"/>
        </w:rPr>
      </w:pPr>
      <w:r w:rsidRPr="00A27956">
        <w:rPr>
          <w:rFonts w:asciiTheme="minorHAnsi" w:hAnsiTheme="minorHAnsi" w:cs="Arial"/>
          <w:sz w:val="22"/>
        </w:rPr>
        <w:t>lakisääteinen tapaturmavakuutus</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Sopimuksen irtisanominen ja purkaminen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Omaishoitajan oikeudet ja velvollisuudet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Omaishoitajan kanta, mikäli hän on eri mieltä sopimuksen ehdoista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Suostumuslomake omaishoitajan tietojen siirtoa varten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Muuta huomioitavaa omaishoitosopimukseen liittyen </w:t>
      </w:r>
    </w:p>
    <w:p w:rsidR="00A3326C" w:rsidRPr="00A27956" w:rsidRDefault="00A3326C" w:rsidP="00A3326C">
      <w:pPr>
        <w:spacing w:after="3" w:line="249" w:lineRule="auto"/>
        <w:rPr>
          <w:rFonts w:asciiTheme="minorHAnsi" w:hAnsiTheme="minorHAnsi" w:cs="Arial"/>
          <w:sz w:val="22"/>
        </w:rPr>
      </w:pPr>
    </w:p>
    <w:p w:rsidR="00A3326C" w:rsidRPr="00A27956" w:rsidRDefault="00A3326C" w:rsidP="00A3326C">
      <w:pPr>
        <w:spacing w:after="3" w:line="249" w:lineRule="auto"/>
        <w:ind w:left="0"/>
        <w:rPr>
          <w:rFonts w:asciiTheme="minorHAnsi" w:hAnsiTheme="minorHAnsi" w:cs="Arial"/>
          <w:sz w:val="22"/>
        </w:rPr>
      </w:pPr>
    </w:p>
    <w:p w:rsidR="00A3326C" w:rsidRPr="00A27956" w:rsidRDefault="00A3326C" w:rsidP="00A97EC6">
      <w:pPr>
        <w:ind w:left="-5"/>
        <w:rPr>
          <w:rFonts w:asciiTheme="minorHAnsi" w:hAnsiTheme="minorHAnsi" w:cs="Arial"/>
          <w:sz w:val="22"/>
        </w:rPr>
      </w:pPr>
      <w:r w:rsidRPr="00A27956">
        <w:rPr>
          <w:rFonts w:asciiTheme="minorHAnsi" w:hAnsiTheme="minorHAnsi" w:cs="Arial"/>
          <w:sz w:val="22"/>
        </w:rPr>
        <w:t xml:space="preserve">Omaishoidon tukena myönnettävän hoitopalkkion määrä tarkistetaan kalenterivuosittain työntekijäin eläkelain 96 §:ssä tarkoitetulla palkkakertoimella.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Omaishoitajan eläketurva määräytyy kunnallisen eläkelain (549/2003) mukaisesti. </w:t>
      </w:r>
      <w:r w:rsidR="00B55E0A" w:rsidRPr="00B55E0A">
        <w:rPr>
          <w:rFonts w:asciiTheme="minorHAnsi" w:hAnsiTheme="minorHAnsi" w:cs="Arial"/>
          <w:sz w:val="22"/>
        </w:rPr>
        <w:t>Kunta</w:t>
      </w:r>
      <w:r w:rsidRPr="00B55E0A">
        <w:rPr>
          <w:rFonts w:asciiTheme="minorHAnsi" w:hAnsiTheme="minorHAnsi" w:cs="Arial"/>
          <w:sz w:val="22"/>
        </w:rPr>
        <w:t xml:space="preserve"> </w:t>
      </w:r>
      <w:r w:rsidRPr="00A27956">
        <w:rPr>
          <w:rFonts w:asciiTheme="minorHAnsi" w:hAnsiTheme="minorHAnsi" w:cs="Arial"/>
          <w:sz w:val="22"/>
        </w:rPr>
        <w:t xml:space="preserve">ottaa tapaturmavakuutuslain 57 §:n 1 momentin mukaisen vakuutuksen omaishoitajalle.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Omaishoitosopimus on voimassa toistaiseksi. Sopimusta voidaan tarvittaessa tarkistaa.  </w:t>
      </w:r>
    </w:p>
    <w:p w:rsidR="00A3326C" w:rsidRPr="00A27956" w:rsidRDefault="00A3326C" w:rsidP="00A3326C">
      <w:pPr>
        <w:spacing w:after="36"/>
        <w:ind w:left="-5"/>
        <w:rPr>
          <w:rFonts w:asciiTheme="minorHAnsi" w:hAnsiTheme="minorHAnsi" w:cs="Arial"/>
          <w:sz w:val="22"/>
        </w:rPr>
      </w:pPr>
      <w:r w:rsidRPr="00A27956">
        <w:rPr>
          <w:rFonts w:asciiTheme="minorHAnsi" w:hAnsiTheme="minorHAnsi" w:cs="Arial"/>
          <w:sz w:val="22"/>
        </w:rPr>
        <w:t xml:space="preserve">Omaishoitaja sitoutuu: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huolehtimaan siitä, että hoidettava saa asianmukaisen hoidon ja huolenpidon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toimimaan hoitoon liittyvissä asioissa yhteistyössä viranomaisten kanssa, sekä ilmoittamaan hoidon tarpeen päättymisestä tilapäisesti tai pysyvästi</w:t>
      </w:r>
      <w:r w:rsidRPr="00A27956">
        <w:rPr>
          <w:rFonts w:asciiTheme="minorHAnsi" w:eastAsia="Arial" w:hAnsiTheme="minorHAnsi" w:cs="Arial"/>
          <w:sz w:val="22"/>
        </w:rPr>
        <w:t xml:space="preserve"> </w:t>
      </w:r>
      <w:r w:rsidRPr="00A27956">
        <w:rPr>
          <w:rFonts w:asciiTheme="minorHAnsi" w:hAnsiTheme="minorHAnsi" w:cs="Arial"/>
          <w:sz w:val="22"/>
        </w:rPr>
        <w:t xml:space="preserve">noudattamaan salassapitovelvollisuutta (Sosiaalihuoltolaki § 57). </w:t>
      </w:r>
    </w:p>
    <w:p w:rsidR="00A3326C" w:rsidRPr="00A27956" w:rsidRDefault="00A3326C" w:rsidP="00A3326C">
      <w:pPr>
        <w:pStyle w:val="Default"/>
        <w:rPr>
          <w:rFonts w:asciiTheme="minorHAnsi" w:hAnsiTheme="minorHAnsi" w:cs="Arial"/>
          <w:color w:val="auto"/>
          <w:sz w:val="22"/>
          <w:szCs w:val="22"/>
        </w:rPr>
      </w:pPr>
    </w:p>
    <w:p w:rsidR="00A3326C" w:rsidRPr="00A27956" w:rsidRDefault="00A3326C" w:rsidP="00A3326C">
      <w:pPr>
        <w:spacing w:after="36"/>
        <w:ind w:left="0"/>
        <w:rPr>
          <w:rFonts w:asciiTheme="minorHAnsi" w:hAnsiTheme="minorHAnsi" w:cs="Arial"/>
          <w:sz w:val="22"/>
        </w:rPr>
      </w:pPr>
      <w:r w:rsidRPr="00A27956">
        <w:rPr>
          <w:rFonts w:asciiTheme="minorHAnsi" w:hAnsiTheme="minorHAnsi" w:cs="Arial"/>
          <w:sz w:val="22"/>
        </w:rPr>
        <w:t xml:space="preserve">Kunta sitoutuu: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huolehtimaan asiakassuunnitelmassa mainituista palveluista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suorittamaan sopimuksen mukaiset hoitopalkkiot ja hoitajan vapaaseen liittyvät velvollisuutensa </w:t>
      </w:r>
    </w:p>
    <w:p w:rsidR="00A3326C" w:rsidRPr="00A27956" w:rsidRDefault="00A3326C" w:rsidP="00A3326C">
      <w:pPr>
        <w:numPr>
          <w:ilvl w:val="0"/>
          <w:numId w:val="1"/>
        </w:numPr>
        <w:spacing w:after="3" w:line="249" w:lineRule="auto"/>
        <w:ind w:hanging="360"/>
        <w:rPr>
          <w:rFonts w:asciiTheme="minorHAnsi" w:hAnsiTheme="minorHAnsi" w:cs="Arial"/>
          <w:sz w:val="22"/>
        </w:rPr>
      </w:pPr>
      <w:r w:rsidRPr="00A27956">
        <w:rPr>
          <w:rFonts w:asciiTheme="minorHAnsi" w:hAnsiTheme="minorHAnsi" w:cs="Arial"/>
          <w:sz w:val="22"/>
        </w:rPr>
        <w:t xml:space="preserve">nimeämään omaishoitajalle yhdyshenkilön </w:t>
      </w:r>
    </w:p>
    <w:p w:rsidR="00A3326C" w:rsidRPr="005C2F34" w:rsidRDefault="00A3326C" w:rsidP="00A3326C">
      <w:pPr>
        <w:numPr>
          <w:ilvl w:val="0"/>
          <w:numId w:val="1"/>
        </w:numPr>
        <w:spacing w:after="3" w:line="249" w:lineRule="auto"/>
        <w:ind w:hanging="360"/>
        <w:rPr>
          <w:rFonts w:ascii="Arial" w:hAnsi="Arial" w:cs="Arial"/>
          <w:szCs w:val="20"/>
        </w:rPr>
      </w:pPr>
      <w:r w:rsidRPr="00A27956">
        <w:rPr>
          <w:rFonts w:asciiTheme="minorHAnsi" w:hAnsiTheme="minorHAnsi" w:cs="Arial"/>
          <w:sz w:val="22"/>
        </w:rPr>
        <w:t>seuraamaan hoitotyön toteutumista sekä tukemaan ja ohjaamaan hoitajaa hoitotyössä neuvottelemaan hoitajan kanssa hoitoa muulla tavalla järjestettäessä</w:t>
      </w:r>
      <w:r w:rsidRPr="00A27956">
        <w:rPr>
          <w:rFonts w:asciiTheme="minorHAnsi" w:hAnsiTheme="minorHAnsi"/>
          <w:sz w:val="22"/>
        </w:rPr>
        <w:t xml:space="preserve">. </w:t>
      </w:r>
      <w:r w:rsidRPr="00A27956">
        <w:rPr>
          <w:rFonts w:asciiTheme="minorHAnsi" w:hAnsiTheme="minorHAnsi" w:cs="Arial"/>
          <w:sz w:val="22"/>
        </w:rPr>
        <w:t>Tilanne tulisi arvioida vähintään kerran vuodessa, omaishoitotilanteen muuttuessa olennaisesti sekä hoidettavan tai omaishoitajan pyynnöstä</w:t>
      </w:r>
      <w:r w:rsidRPr="005C2F34">
        <w:rPr>
          <w:rFonts w:ascii="Arial" w:hAnsi="Arial" w:cs="Arial"/>
          <w:szCs w:val="20"/>
        </w:rPr>
        <w:t>.</w:t>
      </w:r>
    </w:p>
    <w:p w:rsidR="00A3326C" w:rsidRDefault="00A3326C" w:rsidP="00A3326C">
      <w:pPr>
        <w:spacing w:after="3" w:line="249" w:lineRule="auto"/>
      </w:pPr>
    </w:p>
    <w:p w:rsidR="00A27956" w:rsidRDefault="00B55E0A" w:rsidP="00B55E0A">
      <w:pPr>
        <w:pStyle w:val="Otsikko1"/>
        <w:numPr>
          <w:ilvl w:val="0"/>
          <w:numId w:val="11"/>
        </w:numPr>
        <w:rPr>
          <w:sz w:val="36"/>
          <w:szCs w:val="36"/>
        </w:rPr>
      </w:pPr>
      <w:r>
        <w:rPr>
          <w:sz w:val="36"/>
          <w:szCs w:val="36"/>
        </w:rPr>
        <w:t>OMAISHOIDON HOITO- JA PALVELUSUUNNITELMA</w:t>
      </w:r>
    </w:p>
    <w:p w:rsidR="00B55E0A" w:rsidRPr="004130D1" w:rsidRDefault="00B55E0A" w:rsidP="00B55E0A"/>
    <w:p w:rsidR="00B55E0A" w:rsidRDefault="00B55E0A" w:rsidP="006C7BAF">
      <w:pPr>
        <w:spacing w:after="255" w:line="259" w:lineRule="auto"/>
        <w:ind w:left="0"/>
      </w:pPr>
      <w:r>
        <w:t xml:space="preserve">Omaishoitolain 7§:n mukaan omaishoidon tuesta on laadittava yhdessä hoidettavan ja omaishoitajan kanssa hoito- ja palvelusuunnitelma. Suunnitelmaan tulee liittää tiedot omaishoitolain mukaisista hoidettavan ja hoitajan oikeuksista, säännöksistä ja niiden soveltamisesta. </w:t>
      </w:r>
    </w:p>
    <w:p w:rsidR="00B55E0A" w:rsidRDefault="00B55E0A" w:rsidP="006C7BAF">
      <w:pPr>
        <w:spacing w:after="255" w:line="259" w:lineRule="auto"/>
        <w:ind w:left="0"/>
      </w:pPr>
      <w:r>
        <w:t>Suunnitelmaan on kirjattava:</w:t>
      </w:r>
    </w:p>
    <w:p w:rsidR="00B55E0A" w:rsidRDefault="00B55E0A" w:rsidP="006C7BAF">
      <w:pPr>
        <w:pStyle w:val="Luettelokappale"/>
        <w:numPr>
          <w:ilvl w:val="0"/>
          <w:numId w:val="13"/>
        </w:numPr>
        <w:spacing w:after="255" w:line="259" w:lineRule="auto"/>
        <w:ind w:left="1080"/>
        <w:rPr>
          <w:rFonts w:ascii="Trebuchet MS" w:hAnsi="Trebuchet MS"/>
        </w:rPr>
      </w:pPr>
      <w:r>
        <w:rPr>
          <w:rFonts w:ascii="Trebuchet MS" w:hAnsi="Trebuchet MS"/>
        </w:rPr>
        <w:t xml:space="preserve">omaishoitajan antaman hoidon määrä ja sisältö </w:t>
      </w:r>
    </w:p>
    <w:p w:rsidR="00B55E0A" w:rsidRDefault="00B55E0A" w:rsidP="006C7BAF">
      <w:pPr>
        <w:pStyle w:val="Luettelokappale"/>
        <w:numPr>
          <w:ilvl w:val="0"/>
          <w:numId w:val="13"/>
        </w:numPr>
        <w:spacing w:after="255" w:line="259" w:lineRule="auto"/>
        <w:ind w:left="1080"/>
        <w:rPr>
          <w:rFonts w:ascii="Trebuchet MS" w:hAnsi="Trebuchet MS"/>
        </w:rPr>
      </w:pPr>
      <w:r>
        <w:rPr>
          <w:rFonts w:ascii="Trebuchet MS" w:hAnsi="Trebuchet MS"/>
        </w:rPr>
        <w:t xml:space="preserve">muiden hoidettavalle tarpeellisten </w:t>
      </w:r>
      <w:proofErr w:type="spellStart"/>
      <w:r>
        <w:rPr>
          <w:rFonts w:ascii="Trebuchet MS" w:hAnsi="Trebuchet MS"/>
        </w:rPr>
        <w:t>sosiaali</w:t>
      </w:r>
      <w:proofErr w:type="spellEnd"/>
      <w:r>
        <w:rPr>
          <w:rFonts w:ascii="Trebuchet MS" w:hAnsi="Trebuchet MS"/>
        </w:rPr>
        <w:t>- ja terveydenhuollon palvelujen määrä ja sisältö</w:t>
      </w:r>
    </w:p>
    <w:p w:rsidR="00B55E0A" w:rsidRDefault="00B55E0A" w:rsidP="006C7BAF">
      <w:pPr>
        <w:pStyle w:val="Luettelokappale"/>
        <w:numPr>
          <w:ilvl w:val="0"/>
          <w:numId w:val="13"/>
        </w:numPr>
        <w:spacing w:after="255" w:line="259" w:lineRule="auto"/>
        <w:ind w:left="1080"/>
        <w:rPr>
          <w:rFonts w:ascii="Trebuchet MS" w:hAnsi="Trebuchet MS"/>
        </w:rPr>
      </w:pPr>
      <w:r>
        <w:rPr>
          <w:rFonts w:ascii="Trebuchet MS" w:hAnsi="Trebuchet MS"/>
        </w:rPr>
        <w:t>omaishoitajan hoitotehtävää tukevien sosiaalihuollon palvelujen määrä ja sisältö</w:t>
      </w:r>
    </w:p>
    <w:p w:rsidR="00B55E0A" w:rsidRDefault="00B55E0A" w:rsidP="006C7BAF">
      <w:pPr>
        <w:pStyle w:val="Luettelokappale"/>
        <w:numPr>
          <w:ilvl w:val="0"/>
          <w:numId w:val="13"/>
        </w:numPr>
        <w:spacing w:after="255" w:line="259" w:lineRule="auto"/>
        <w:ind w:left="1080"/>
        <w:rPr>
          <w:rFonts w:ascii="Trebuchet MS" w:hAnsi="Trebuchet MS"/>
        </w:rPr>
      </w:pPr>
      <w:r>
        <w:rPr>
          <w:rFonts w:ascii="Trebuchet MS" w:hAnsi="Trebuchet MS"/>
        </w:rPr>
        <w:t>se, miten hoidettavan hoito järjestetään hoitajan vapaa-, terveydenhoitoon liittyvien käyntien tai muun poissaolon aikana.</w:t>
      </w:r>
    </w:p>
    <w:p w:rsidR="00B55E0A" w:rsidRDefault="00B55E0A" w:rsidP="00B55E0A">
      <w:pPr>
        <w:spacing w:after="255" w:line="259" w:lineRule="auto"/>
        <w:ind w:left="0"/>
      </w:pPr>
      <w:r>
        <w:t xml:space="preserve">Palveluina tulee kirjata hoidettavan mahdollinen kotipalvelu, kotisairaanhoito, vammaispalvelu- tai kehitysvammalain mukaiset palvelut, sekä hoitajan terveydenhuollon ja sosiaalihuollon palvelut. </w:t>
      </w:r>
    </w:p>
    <w:p w:rsidR="00B55E0A" w:rsidRDefault="00B55E0A" w:rsidP="00B55E0A">
      <w:pPr>
        <w:spacing w:after="255" w:line="259" w:lineRule="auto"/>
        <w:ind w:left="0"/>
      </w:pPr>
      <w:r>
        <w:t>Palvelu- ja hoitosuunnitelman tulee olla yksityiskohtainen, ja siinä on otettava huomioon asiakkaan yksilölliset olosuhteet ja erityistarpeet, jotta asiakas ja palvelun järjestäjä (</w:t>
      </w:r>
      <w:r w:rsidRPr="00104B70">
        <w:t>Someron kaupunki</w:t>
      </w:r>
      <w:r>
        <w:t xml:space="preserve">) tietävät, mihin ovat </w:t>
      </w:r>
      <w:r>
        <w:lastRenderedPageBreak/>
        <w:t xml:space="preserve">sitoutumassa. Palvelusuunnitelma ei ole kuntaa sitova asiakirja, mutta sillä on korostettu merkitys omaishoidontukea järjestettäessä. </w:t>
      </w:r>
    </w:p>
    <w:p w:rsidR="00B55E0A" w:rsidRPr="00443B37" w:rsidRDefault="00B55E0A" w:rsidP="00B55E0A">
      <w:pPr>
        <w:spacing w:after="255" w:line="259" w:lineRule="auto"/>
        <w:ind w:left="0"/>
      </w:pPr>
      <w:r>
        <w:t xml:space="preserve">Omaishoidon hoito- ja palvelusuunnitelma on </w:t>
      </w:r>
      <w:r>
        <w:rPr>
          <w:b/>
        </w:rPr>
        <w:t xml:space="preserve">aina </w:t>
      </w:r>
      <w:r>
        <w:t xml:space="preserve">lähetettävä hoidettavalle ja hoitajalle </w:t>
      </w:r>
      <w:r w:rsidRPr="00443B37">
        <w:rPr>
          <w:b/>
        </w:rPr>
        <w:t>kirjallisena</w:t>
      </w:r>
      <w:r w:rsidRPr="00443B37">
        <w:t xml:space="preserve">. </w:t>
      </w:r>
    </w:p>
    <w:p w:rsidR="00B55E0A" w:rsidRPr="00B55E0A" w:rsidRDefault="00B55E0A" w:rsidP="00B55E0A">
      <w:pPr>
        <w:ind w:left="0"/>
      </w:pPr>
    </w:p>
    <w:p w:rsidR="00A3326C" w:rsidRDefault="00A3326C" w:rsidP="00A3326C">
      <w:pPr>
        <w:pStyle w:val="Default"/>
        <w:rPr>
          <w:rFonts w:ascii="Arial" w:hAnsi="Arial" w:cs="Arial"/>
          <w:color w:val="auto"/>
          <w:sz w:val="20"/>
          <w:szCs w:val="20"/>
        </w:rPr>
      </w:pPr>
    </w:p>
    <w:p w:rsidR="00A3326C" w:rsidRPr="00A27956" w:rsidRDefault="00A27956" w:rsidP="00812F55">
      <w:pPr>
        <w:pStyle w:val="Default"/>
        <w:numPr>
          <w:ilvl w:val="0"/>
          <w:numId w:val="11"/>
        </w:numPr>
        <w:ind w:left="0" w:firstLine="0"/>
        <w:rPr>
          <w:rFonts w:asciiTheme="majorHAnsi" w:hAnsiTheme="majorHAnsi" w:cs="Arial"/>
          <w:b/>
          <w:color w:val="70BF49" w:themeColor="background1"/>
          <w:sz w:val="36"/>
          <w:szCs w:val="36"/>
        </w:rPr>
      </w:pPr>
      <w:r>
        <w:rPr>
          <w:rFonts w:asciiTheme="majorHAnsi" w:hAnsiTheme="majorHAnsi" w:cs="Arial"/>
          <w:b/>
          <w:color w:val="70BF49" w:themeColor="background1"/>
          <w:sz w:val="36"/>
          <w:szCs w:val="36"/>
        </w:rPr>
        <w:t>A</w:t>
      </w:r>
      <w:r w:rsidR="00A3326C" w:rsidRPr="00A27956">
        <w:rPr>
          <w:rFonts w:asciiTheme="majorHAnsi" w:hAnsiTheme="majorHAnsi" w:cs="Arial"/>
          <w:b/>
          <w:color w:val="70BF49" w:themeColor="background1"/>
          <w:sz w:val="36"/>
          <w:szCs w:val="36"/>
        </w:rPr>
        <w:t>SIAKASMAKSUT</w:t>
      </w:r>
    </w:p>
    <w:p w:rsidR="00A3326C" w:rsidRPr="00A27956" w:rsidRDefault="00A3326C" w:rsidP="00A3326C">
      <w:pPr>
        <w:pStyle w:val="Default"/>
        <w:rPr>
          <w:rFonts w:asciiTheme="majorHAnsi" w:hAnsiTheme="majorHAnsi" w:cs="Arial"/>
          <w:color w:val="70BF49" w:themeColor="background1"/>
          <w:sz w:val="36"/>
          <w:szCs w:val="36"/>
        </w:rPr>
      </w:pPr>
    </w:p>
    <w:p w:rsidR="00A3326C" w:rsidRPr="00A27956" w:rsidRDefault="00A3326C" w:rsidP="00A3326C">
      <w:pPr>
        <w:ind w:left="-5" w:right="214"/>
        <w:rPr>
          <w:rFonts w:asciiTheme="minorHAnsi" w:hAnsiTheme="minorHAnsi" w:cs="Arial"/>
          <w:sz w:val="22"/>
        </w:rPr>
      </w:pPr>
      <w:r w:rsidRPr="00A27956">
        <w:rPr>
          <w:rFonts w:asciiTheme="minorHAnsi" w:hAnsiTheme="minorHAnsi" w:cs="Arial"/>
          <w:sz w:val="22"/>
        </w:rPr>
        <w:t xml:space="preserve">Kunnan omaishoidettavalle ja omaishoitajalle järjestämistä palveluista peritään maksut </w:t>
      </w:r>
      <w:proofErr w:type="spellStart"/>
      <w:proofErr w:type="gramStart"/>
      <w:r w:rsidRPr="00A27956">
        <w:rPr>
          <w:rFonts w:asciiTheme="minorHAnsi" w:hAnsiTheme="minorHAnsi" w:cs="Arial"/>
          <w:sz w:val="22"/>
        </w:rPr>
        <w:t>sosiaali</w:t>
      </w:r>
      <w:proofErr w:type="spellEnd"/>
      <w:r w:rsidRPr="00A27956">
        <w:rPr>
          <w:rFonts w:asciiTheme="minorHAnsi" w:hAnsiTheme="minorHAnsi" w:cs="Arial"/>
          <w:sz w:val="22"/>
        </w:rPr>
        <w:t xml:space="preserve">  -</w:t>
      </w:r>
      <w:proofErr w:type="gramEnd"/>
      <w:r w:rsidRPr="00A27956">
        <w:rPr>
          <w:rFonts w:asciiTheme="minorHAnsi" w:hAnsiTheme="minorHAnsi" w:cs="Arial"/>
          <w:sz w:val="22"/>
        </w:rPr>
        <w:t xml:space="preserve">ja terveydenhuollon asiakasmaksuista annetun lain (734/1992) ja asetuksen (912/1992) sekä </w:t>
      </w:r>
      <w:r w:rsidR="00B55E0A" w:rsidRPr="00B55E0A">
        <w:rPr>
          <w:rFonts w:asciiTheme="minorHAnsi" w:hAnsiTheme="minorHAnsi" w:cs="Arial"/>
          <w:sz w:val="22"/>
        </w:rPr>
        <w:t xml:space="preserve">kunnan </w:t>
      </w:r>
      <w:r w:rsidRPr="00A27956">
        <w:rPr>
          <w:rFonts w:asciiTheme="minorHAnsi" w:hAnsiTheme="minorHAnsi" w:cs="Arial"/>
          <w:sz w:val="22"/>
        </w:rPr>
        <w:t xml:space="preserve">vahvistamien taksojen mukaisesti.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Omaishoidosta maksettavasta palkkiosta ei peritä hoidettavalta asiakasmaksua. </w:t>
      </w:r>
      <w:r w:rsidRPr="00A27956">
        <w:rPr>
          <w:rFonts w:asciiTheme="minorHAnsi" w:hAnsiTheme="minorHAnsi" w:cs="Arial"/>
          <w:sz w:val="22"/>
        </w:rPr>
        <w:tab/>
        <w:t xml:space="preserve"> </w:t>
      </w:r>
    </w:p>
    <w:p w:rsidR="00A3326C" w:rsidRPr="00B55E0A" w:rsidRDefault="00A3326C" w:rsidP="00A3326C">
      <w:pPr>
        <w:ind w:left="-5"/>
        <w:rPr>
          <w:rFonts w:asciiTheme="minorHAnsi" w:hAnsiTheme="minorHAnsi" w:cs="Arial"/>
          <w:sz w:val="22"/>
        </w:rPr>
      </w:pPr>
      <w:r w:rsidRPr="00A27956">
        <w:rPr>
          <w:rFonts w:asciiTheme="minorHAnsi" w:hAnsiTheme="minorHAnsi" w:cs="Arial"/>
          <w:sz w:val="22"/>
        </w:rPr>
        <w:t xml:space="preserve">Omaishoitajan lakisääteisen vapaan aikana hoidettavalle annettavista palveluista peritään hoidettavalta asiakasmaksulain 6 b:n mukainen maksu riippumatta siitä, mitä palvelua käytetään. Vapaasta, joka pidetään useammassa alle vuorokauden mittaisessa jaksossa, peritään yksi maksu vuorokautta kohden. Maksu koskee myös sosiaalihuoltolain perusteella järjestettäviä vapaita. </w:t>
      </w:r>
      <w:r w:rsidR="004F5C91">
        <w:rPr>
          <w:rFonts w:asciiTheme="minorHAnsi" w:hAnsiTheme="minorHAnsi" w:cs="Arial"/>
          <w:sz w:val="22"/>
        </w:rPr>
        <w:t>Vuonna 2020</w:t>
      </w:r>
      <w:r w:rsidRPr="00B55E0A">
        <w:rPr>
          <w:rFonts w:asciiTheme="minorHAnsi" w:hAnsiTheme="minorHAnsi" w:cs="Arial"/>
          <w:sz w:val="22"/>
        </w:rPr>
        <w:t xml:space="preserve"> maksu on enintään 11,40 euroa vuorokaudessa.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Mikäli omaishoitajan vapaapäivät järjestetään asiakassetelillä, siitä tehdään erillinen päätös. Päätös lisätään omaishoidontukipäätökseen. Kunta ja omaishoitaja voivat sopia, että omaishoitaja pitää vapaapäivänsä useampana alle vuorokauden pituisena jaksona siten, että jaksojen pituus on yhteensä enintään vuorokausi. Vapaasta, joka pidetään useammassa alle vuorokauden jaksossa, voidaan periä enintään yksi maksu vapaata vuorokautta kohti. Asiakasmaksu voidaan periä ensimmäisen vapaajakson alkaessa. Poikkeuksena ovat palvelut, jotka on säädetty kokonaan tai osittain maksuttomiksi. </w:t>
      </w:r>
    </w:p>
    <w:p w:rsidR="00485709" w:rsidRPr="005C2F34" w:rsidRDefault="00485709" w:rsidP="00A3326C">
      <w:pPr>
        <w:ind w:left="-5"/>
        <w:rPr>
          <w:rFonts w:ascii="Arial" w:hAnsi="Arial" w:cs="Arial"/>
          <w:szCs w:val="20"/>
        </w:rPr>
      </w:pPr>
    </w:p>
    <w:p w:rsidR="00A3326C" w:rsidRDefault="00A3326C" w:rsidP="00A3326C">
      <w:pPr>
        <w:pStyle w:val="Default"/>
        <w:rPr>
          <w:rFonts w:ascii="Arial" w:hAnsi="Arial" w:cs="Arial"/>
          <w:color w:val="FF0000"/>
          <w:sz w:val="20"/>
          <w:szCs w:val="20"/>
        </w:rPr>
      </w:pPr>
    </w:p>
    <w:p w:rsidR="00A3326C" w:rsidRPr="00A27956" w:rsidRDefault="00A3326C" w:rsidP="00812F55">
      <w:pPr>
        <w:pStyle w:val="Default"/>
        <w:numPr>
          <w:ilvl w:val="0"/>
          <w:numId w:val="11"/>
        </w:numPr>
        <w:ind w:left="0" w:firstLine="0"/>
        <w:rPr>
          <w:rFonts w:asciiTheme="minorHAnsi" w:hAnsiTheme="minorHAnsi" w:cs="Arial"/>
          <w:b/>
          <w:color w:val="70BF49" w:themeColor="background1"/>
          <w:sz w:val="36"/>
          <w:szCs w:val="36"/>
        </w:rPr>
      </w:pPr>
      <w:r w:rsidRPr="00A27956">
        <w:rPr>
          <w:rFonts w:asciiTheme="minorHAnsi" w:hAnsiTheme="minorHAnsi" w:cs="Arial"/>
          <w:b/>
          <w:color w:val="70BF49" w:themeColor="background1"/>
          <w:sz w:val="36"/>
          <w:szCs w:val="36"/>
        </w:rPr>
        <w:t>OMAISHOIDON SOPIMUKSEN IRTISANOMINEN PURKAMINEN JA TILAPÄINEN KESKEYTYMINEN</w:t>
      </w:r>
    </w:p>
    <w:p w:rsidR="00A3326C" w:rsidRPr="004836F7" w:rsidRDefault="00A3326C" w:rsidP="00A3326C">
      <w:pPr>
        <w:pStyle w:val="Default"/>
        <w:rPr>
          <w:rFonts w:ascii="Arial" w:hAnsi="Arial" w:cs="Arial"/>
          <w:b/>
          <w:color w:val="auto"/>
          <w:sz w:val="20"/>
          <w:szCs w:val="20"/>
        </w:rPr>
      </w:pP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Jos omaishoito keskeytyy tilapäisesti hoidettavan terveydentilasta johtuvasta syystä, hoitopalkkion maksaminen keskeytyy (1) kuukauden kuluttua.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Mikäli hoito keskeytyy omaishoitajasta johtuvasta syystä tai hoidettavasta johtuvasta muusta kuin terveydellisestä syystä yhteensä yli seitsemäksi (7) vuorokaudeksi kalenterikuukauden aikana, hoitopalkkiota ei makseta hoidon keskeytymispäiviltä.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Omaishoidon tuen piirissä olevan hoidettavan joutuessa terveydellisistä syistä pitkäaikaiseen tehostettuun palveluasumiseen, laitoshoitoon tai hänen kuollessa, maksetaan omaishoidontukea kyseisen kuukauden loppuun asti.  </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lastRenderedPageBreak/>
        <w:t>Kunta voi irtisanoa omaishoitosopimuksen päättymään aikaisintaan irtisanomista seuraavan kahden (2) ja omaishoitaja irtisanomista seuraavan yhden (1) kuukauden kuluttua. Irtisanomisesta huolimatta sopimus päättyy sen kuukauden lopussa, jonka aikana hoito hoidettavan terveydentilan muutoksista johtuen käy tarpeettomaksi. Jos sopimuksen jatkaminen vaarantaa joko hoidettavan tai hoitajan terveyden tai turvallisuuden, voidaan sopimus purkaa välittömästi. Ennen omaishoidon sopimuksen purkamista luodaan mahdollisuus omaishoitoperheen kuulemiseen. Tarvittaessa omaishoitajan on esitettävä lääkärinlausunto.</w:t>
      </w:r>
    </w:p>
    <w:p w:rsidR="00A3326C" w:rsidRPr="00A27956" w:rsidRDefault="00A3326C" w:rsidP="00A3326C">
      <w:pPr>
        <w:ind w:left="-5"/>
        <w:rPr>
          <w:rFonts w:asciiTheme="minorHAnsi" w:hAnsiTheme="minorHAnsi" w:cs="Arial"/>
          <w:sz w:val="22"/>
        </w:rPr>
      </w:pPr>
      <w:r w:rsidRPr="00A27956">
        <w:rPr>
          <w:rFonts w:asciiTheme="minorHAnsi" w:hAnsiTheme="minorHAnsi" w:cs="Arial"/>
          <w:sz w:val="22"/>
        </w:rPr>
        <w:t xml:space="preserve">Irtisanomisajasta riippumatta sopimus päättyy sen kuukauden lopussa, jonka aikana hoito hoidettavan terveydentilan muutoksista johtuen käy tarpeettomaksi. Jos omaishoito hoidettavan terveydentilasta johtuvasta syystä keskeytyy tilapäisesti, hoitopalkkion maksaminen keskeytyy kuukauden kuluttua. </w:t>
      </w:r>
    </w:p>
    <w:p w:rsidR="00A3326C" w:rsidRPr="00A27956" w:rsidRDefault="00A3326C" w:rsidP="00A3326C">
      <w:pPr>
        <w:spacing w:after="270"/>
        <w:ind w:left="-5"/>
        <w:rPr>
          <w:rFonts w:asciiTheme="minorHAnsi" w:hAnsiTheme="minorHAnsi" w:cs="Arial"/>
          <w:sz w:val="22"/>
        </w:rPr>
      </w:pPr>
      <w:r w:rsidRPr="00A27956">
        <w:rPr>
          <w:rFonts w:asciiTheme="minorHAnsi" w:hAnsiTheme="minorHAnsi" w:cs="Arial"/>
          <w:sz w:val="22"/>
        </w:rPr>
        <w:t xml:space="preserve">Omaishoitosuhteen päätyttyä omaishoidettavan ja/ tai omaishoitajan palvelutarvetta arvioidaan tarvittaessa. </w:t>
      </w:r>
    </w:p>
    <w:p w:rsidR="00A3326C" w:rsidRPr="00A27956" w:rsidRDefault="00A3326C" w:rsidP="00485709">
      <w:pPr>
        <w:ind w:hanging="3119"/>
        <w:rPr>
          <w:rFonts w:asciiTheme="minorHAnsi" w:hAnsiTheme="minorHAnsi" w:cs="Arial"/>
          <w:sz w:val="22"/>
        </w:rPr>
      </w:pPr>
      <w:r w:rsidRPr="00A27956">
        <w:rPr>
          <w:rFonts w:asciiTheme="minorHAnsi" w:hAnsiTheme="minorHAnsi" w:cs="Arial"/>
          <w:sz w:val="22"/>
        </w:rPr>
        <w:t xml:space="preserve">Mikäli hoidettavan kotikunta muuttuu, omaishoidon tuen maksaminen päättyy muuttopäivään. </w:t>
      </w:r>
    </w:p>
    <w:p w:rsidR="00A3326C" w:rsidRPr="004836F7" w:rsidRDefault="00A3326C" w:rsidP="00A3326C">
      <w:pPr>
        <w:rPr>
          <w:rFonts w:ascii="Arial" w:hAnsi="Arial" w:cs="Arial"/>
          <w:szCs w:val="20"/>
        </w:rPr>
      </w:pPr>
    </w:p>
    <w:p w:rsidR="00A3326C" w:rsidRPr="00A27956" w:rsidRDefault="00D13D4D" w:rsidP="00A27956">
      <w:pPr>
        <w:pStyle w:val="Luettelokappale"/>
        <w:ind w:left="0"/>
        <w:rPr>
          <w:rFonts w:asciiTheme="majorHAnsi" w:hAnsiTheme="majorHAnsi" w:cs="Arial"/>
          <w:b/>
          <w:color w:val="70BF49" w:themeColor="background1"/>
          <w:sz w:val="36"/>
          <w:szCs w:val="36"/>
        </w:rPr>
      </w:pPr>
      <w:r>
        <w:rPr>
          <w:rFonts w:asciiTheme="majorHAnsi" w:hAnsiTheme="majorHAnsi" w:cs="Arial"/>
          <w:b/>
          <w:color w:val="70BF49" w:themeColor="background1"/>
          <w:sz w:val="36"/>
          <w:szCs w:val="36"/>
        </w:rPr>
        <w:t>14</w:t>
      </w:r>
      <w:r w:rsidR="00A27956">
        <w:rPr>
          <w:rFonts w:asciiTheme="majorHAnsi" w:hAnsiTheme="majorHAnsi" w:cs="Arial"/>
          <w:b/>
          <w:color w:val="70BF49" w:themeColor="background1"/>
          <w:sz w:val="36"/>
          <w:szCs w:val="36"/>
        </w:rPr>
        <w:t xml:space="preserve">. </w:t>
      </w:r>
      <w:r w:rsidR="00A3326C" w:rsidRPr="00A27956">
        <w:rPr>
          <w:rFonts w:asciiTheme="majorHAnsi" w:hAnsiTheme="majorHAnsi" w:cs="Arial"/>
          <w:b/>
          <w:color w:val="70BF49" w:themeColor="background1"/>
          <w:sz w:val="36"/>
          <w:szCs w:val="36"/>
        </w:rPr>
        <w:t xml:space="preserve">MUUTOKSENHAKU JA OMAISHOITOSOPIMUSTA KOSKEVAN RIIDAN KÄSITTELY </w:t>
      </w:r>
    </w:p>
    <w:p w:rsidR="00A3326C" w:rsidRPr="00A27956" w:rsidRDefault="00A3326C" w:rsidP="00485709">
      <w:pPr>
        <w:spacing w:after="272"/>
        <w:ind w:left="-5"/>
        <w:rPr>
          <w:rFonts w:asciiTheme="minorHAnsi" w:hAnsiTheme="minorHAnsi" w:cs="Arial"/>
          <w:sz w:val="22"/>
        </w:rPr>
      </w:pPr>
      <w:r w:rsidRPr="00A27956">
        <w:rPr>
          <w:rFonts w:asciiTheme="minorHAnsi" w:hAnsiTheme="minorHAnsi" w:cs="Arial"/>
          <w:sz w:val="22"/>
        </w:rPr>
        <w:t>Omaishoitosopimusta koskeva riita käsitellään hallintoriita-asiana hallinto-oikeudessa siten kuin hallintolainkäyttölaissa</w:t>
      </w:r>
      <w:hyperlink r:id="rId19">
        <w:r w:rsidRPr="00A27956">
          <w:rPr>
            <w:rFonts w:asciiTheme="minorHAnsi" w:hAnsiTheme="minorHAnsi" w:cs="Arial"/>
            <w:sz w:val="22"/>
          </w:rPr>
          <w:t xml:space="preserve"> </w:t>
        </w:r>
      </w:hyperlink>
      <w:hyperlink r:id="rId20">
        <w:r w:rsidRPr="00A27956">
          <w:rPr>
            <w:rFonts w:asciiTheme="minorHAnsi" w:hAnsiTheme="minorHAnsi" w:cs="Arial"/>
            <w:color w:val="0000FF"/>
            <w:sz w:val="22"/>
            <w:u w:val="single" w:color="0000FF"/>
          </w:rPr>
          <w:t>(586/1996)</w:t>
        </w:r>
      </w:hyperlink>
      <w:hyperlink r:id="rId21">
        <w:r w:rsidRPr="00A27956">
          <w:rPr>
            <w:rFonts w:asciiTheme="minorHAnsi" w:hAnsiTheme="minorHAnsi" w:cs="Arial"/>
            <w:sz w:val="22"/>
          </w:rPr>
          <w:t xml:space="preserve"> </w:t>
        </w:r>
      </w:hyperlink>
      <w:r w:rsidRPr="00A27956">
        <w:rPr>
          <w:rFonts w:asciiTheme="minorHAnsi" w:hAnsiTheme="minorHAnsi" w:cs="Arial"/>
          <w:sz w:val="22"/>
        </w:rPr>
        <w:t xml:space="preserve">säädetään. </w:t>
      </w:r>
    </w:p>
    <w:p w:rsidR="00485709" w:rsidRDefault="00485709" w:rsidP="00485709">
      <w:pPr>
        <w:spacing w:after="272"/>
        <w:ind w:left="-5"/>
        <w:rPr>
          <w:rFonts w:ascii="Arial" w:hAnsi="Arial" w:cs="Arial"/>
          <w:szCs w:val="20"/>
        </w:rPr>
      </w:pPr>
    </w:p>
    <w:p w:rsidR="00A3326C" w:rsidRPr="00A27956" w:rsidRDefault="00D13D4D" w:rsidP="00485709">
      <w:pPr>
        <w:ind w:hanging="3119"/>
        <w:rPr>
          <w:rFonts w:asciiTheme="majorHAnsi" w:hAnsiTheme="majorHAnsi" w:cs="Arial"/>
          <w:b/>
          <w:color w:val="70BF49" w:themeColor="background1"/>
          <w:sz w:val="36"/>
          <w:szCs w:val="36"/>
        </w:rPr>
      </w:pPr>
      <w:r>
        <w:rPr>
          <w:rFonts w:asciiTheme="majorHAnsi" w:hAnsiTheme="majorHAnsi" w:cs="Arial"/>
          <w:b/>
          <w:color w:val="70BF49" w:themeColor="background1"/>
          <w:sz w:val="36"/>
          <w:szCs w:val="36"/>
        </w:rPr>
        <w:t>15</w:t>
      </w:r>
      <w:r w:rsidR="00A27956" w:rsidRPr="00A27956">
        <w:rPr>
          <w:rFonts w:asciiTheme="majorHAnsi" w:hAnsiTheme="majorHAnsi" w:cs="Arial"/>
          <w:b/>
          <w:color w:val="70BF49" w:themeColor="background1"/>
          <w:sz w:val="36"/>
          <w:szCs w:val="36"/>
        </w:rPr>
        <w:t>.</w:t>
      </w:r>
      <w:r w:rsidR="00A3326C" w:rsidRPr="00A27956">
        <w:rPr>
          <w:rFonts w:asciiTheme="majorHAnsi" w:hAnsiTheme="majorHAnsi" w:cs="Arial"/>
          <w:b/>
          <w:color w:val="70BF49" w:themeColor="background1"/>
          <w:sz w:val="36"/>
          <w:szCs w:val="36"/>
        </w:rPr>
        <w:t xml:space="preserve">OMAISHOITAJAN ELÄKE- JA MUU VAKUUTUSTURVA  </w:t>
      </w:r>
      <w:r w:rsidR="00A3326C" w:rsidRPr="00A27956">
        <w:rPr>
          <w:rFonts w:asciiTheme="majorHAnsi" w:hAnsiTheme="majorHAnsi"/>
          <w:color w:val="70BF49" w:themeColor="background1"/>
          <w:sz w:val="36"/>
          <w:szCs w:val="36"/>
        </w:rPr>
        <w:t xml:space="preserve"> </w:t>
      </w:r>
    </w:p>
    <w:p w:rsidR="00A3326C" w:rsidRPr="00A27956" w:rsidRDefault="00A3326C" w:rsidP="00485709">
      <w:pPr>
        <w:ind w:left="0"/>
        <w:rPr>
          <w:rFonts w:asciiTheme="minorHAnsi" w:hAnsiTheme="minorHAnsi" w:cs="Arial"/>
          <w:sz w:val="22"/>
        </w:rPr>
      </w:pPr>
      <w:r w:rsidRPr="00A27956">
        <w:rPr>
          <w:rFonts w:asciiTheme="minorHAnsi" w:hAnsiTheme="minorHAnsi" w:cs="Arial"/>
          <w:sz w:val="22"/>
        </w:rPr>
        <w:t xml:space="preserve">Omaishoitaja ei ole työsopimuslain tarkoittamassa työsuhteessa </w:t>
      </w:r>
      <w:r w:rsidR="00B55E0A" w:rsidRPr="00B55E0A">
        <w:rPr>
          <w:rFonts w:asciiTheme="minorHAnsi" w:hAnsiTheme="minorHAnsi" w:cs="Arial"/>
          <w:sz w:val="22"/>
        </w:rPr>
        <w:t>kuntaan</w:t>
      </w:r>
      <w:r w:rsidRPr="00A27956">
        <w:rPr>
          <w:rFonts w:asciiTheme="minorHAnsi" w:hAnsiTheme="minorHAnsi" w:cs="Arial"/>
          <w:sz w:val="22"/>
        </w:rPr>
        <w:t>, vaan ky</w:t>
      </w:r>
      <w:r w:rsidR="00485709" w:rsidRPr="00A27956">
        <w:rPr>
          <w:rFonts w:asciiTheme="minorHAnsi" w:hAnsiTheme="minorHAnsi" w:cs="Arial"/>
          <w:sz w:val="22"/>
        </w:rPr>
        <w:t xml:space="preserve">symyksessä on </w:t>
      </w:r>
      <w:r w:rsidRPr="00A27956">
        <w:rPr>
          <w:rFonts w:asciiTheme="minorHAnsi" w:hAnsiTheme="minorHAnsi" w:cs="Arial"/>
          <w:sz w:val="22"/>
        </w:rPr>
        <w:t>toimeksiantosopimussuhde. Kun</w:t>
      </w:r>
      <w:r w:rsidR="008217D0">
        <w:rPr>
          <w:rFonts w:asciiTheme="minorHAnsi" w:hAnsiTheme="minorHAnsi" w:cs="Arial"/>
          <w:sz w:val="22"/>
        </w:rPr>
        <w:t>nalla</w:t>
      </w:r>
      <w:r w:rsidRPr="00A27956">
        <w:rPr>
          <w:rFonts w:asciiTheme="minorHAnsi" w:hAnsiTheme="minorHAnsi" w:cs="Arial"/>
          <w:sz w:val="22"/>
        </w:rPr>
        <w:t xml:space="preserve"> on tapaturmavakuutus (608/1948) 57 </w:t>
      </w:r>
      <w:proofErr w:type="gramStart"/>
      <w:r w:rsidRPr="00A27956">
        <w:rPr>
          <w:rFonts w:asciiTheme="minorHAnsi" w:hAnsiTheme="minorHAnsi" w:cs="Arial"/>
          <w:sz w:val="22"/>
        </w:rPr>
        <w:t>§;n</w:t>
      </w:r>
      <w:proofErr w:type="gramEnd"/>
      <w:r w:rsidRPr="00A27956">
        <w:rPr>
          <w:rFonts w:asciiTheme="minorHAnsi" w:hAnsiTheme="minorHAnsi" w:cs="Arial"/>
          <w:sz w:val="22"/>
        </w:rPr>
        <w:t xml:space="preserve"> 1 momentin mukaan sopimuksen tehneille omaishoitajille. Omaishoitajalle kertyy eläkettä 68–vuotiaaksi saakka kunnallisen eläkelain mukaan. Eläkeasioista saa lisätietoa kuntien eläkevakuutuksesta www.keva.fi. </w:t>
      </w:r>
    </w:p>
    <w:p w:rsidR="00A3326C" w:rsidRPr="004836F7" w:rsidRDefault="00A3326C" w:rsidP="00A3326C">
      <w:pPr>
        <w:spacing w:after="272"/>
        <w:ind w:left="-5"/>
        <w:rPr>
          <w:rFonts w:ascii="Arial" w:hAnsi="Arial" w:cs="Arial"/>
          <w:szCs w:val="20"/>
        </w:rPr>
      </w:pPr>
    </w:p>
    <w:p w:rsidR="00B255EA" w:rsidRPr="00133330" w:rsidRDefault="00B255EA" w:rsidP="00A97EC6">
      <w:pPr>
        <w:tabs>
          <w:tab w:val="left" w:pos="5103"/>
          <w:tab w:val="left" w:pos="9923"/>
        </w:tabs>
        <w:spacing w:after="0"/>
        <w:ind w:left="0" w:right="-24"/>
      </w:pPr>
    </w:p>
    <w:sectPr w:rsidR="00B255EA" w:rsidRPr="00133330" w:rsidSect="00DE0B4E">
      <w:headerReference w:type="even" r:id="rId22"/>
      <w:headerReference w:type="default" r:id="rId23"/>
      <w:footerReference w:type="default" r:id="rId24"/>
      <w:headerReference w:type="first" r:id="rId25"/>
      <w:pgSz w:w="11906" w:h="16838"/>
      <w:pgMar w:top="1188" w:right="720" w:bottom="720" w:left="720"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CE" w:rsidRDefault="004C58CE" w:rsidP="00436C0B">
      <w:pPr>
        <w:spacing w:after="0" w:line="240" w:lineRule="auto"/>
      </w:pPr>
      <w:r>
        <w:separator/>
      </w:r>
    </w:p>
  </w:endnote>
  <w:endnote w:type="continuationSeparator" w:id="0">
    <w:p w:rsidR="004C58CE" w:rsidRDefault="004C58CE"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0B" w:rsidRPr="00436C0B" w:rsidRDefault="00D9574A" w:rsidP="00E71467">
    <w:pPr>
      <w:pStyle w:val="Eivli"/>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9" o:spid="_x0000_s2057" type="#_x0000_t75" style="position:absolute;left:0;text-align:left;margin-left:-24.5pt;margin-top:495.35pt;width:575.05pt;height:245.85pt;z-index:-251658241;mso-position-horizontal-relative:margin;mso-position-vertical-relative:margin" o:allowincell="f">
          <v:imagedata r:id="rId1" o:title="lomake_leima" croptop="43383f" cropbottom="2352f"/>
          <w10:wrap anchorx="margin" anchory="margin"/>
          <w10:anchorlock/>
        </v:shape>
      </w:pict>
    </w:r>
    <w:r w:rsidR="00436C0B" w:rsidRPr="00436C0B">
      <w:t>SOMERON KAUPUNKI</w:t>
    </w:r>
    <w:r w:rsidR="004F5C91">
      <w:t>/ Perusturva</w:t>
    </w:r>
  </w:p>
  <w:p w:rsidR="00436C0B" w:rsidRPr="00436C0B" w:rsidRDefault="00436C0B" w:rsidP="00E71467">
    <w:pPr>
      <w:pStyle w:val="Eivli"/>
    </w:pPr>
    <w:r>
      <w:rPr>
        <w:noProof/>
        <w:lang w:eastAsia="fi-FI"/>
      </w:rPr>
      <mc:AlternateContent>
        <mc:Choice Requires="wps">
          <w:drawing>
            <wp:anchor distT="0" distB="0" distL="114300" distR="114300" simplePos="0" relativeHeight="251659264" behindDoc="0" locked="0" layoutInCell="1" allowOverlap="1" wp14:anchorId="14C0AF0A" wp14:editId="3F07D219">
              <wp:simplePos x="0" y="0"/>
              <wp:positionH relativeFrom="column">
                <wp:posOffset>5452110</wp:posOffset>
              </wp:positionH>
              <wp:positionV relativeFrom="paragraph">
                <wp:posOffset>46990</wp:posOffset>
              </wp:positionV>
              <wp:extent cx="1514475" cy="2286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514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436C0B" w:rsidRDefault="00436C0B" w:rsidP="00E71467">
                          <w:pPr>
                            <w:pStyle w:val="Eivli"/>
                          </w:pPr>
                          <w:r w:rsidRPr="00E71467">
                            <w:t>www</w:t>
                          </w:r>
                          <w:r w:rsidRPr="00436C0B">
                            <w:t>.somero.fi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0AF0A" id="_x0000_t202" coordsize="21600,21600" o:spt="202" path="m,l,21600r21600,l21600,xe">
              <v:stroke joinstyle="miter"/>
              <v:path gradientshapeok="t" o:connecttype="rect"/>
            </v:shapetype>
            <v:shape id="Tekstiruutu 1" o:spid="_x0000_s1026" type="#_x0000_t202" style="position:absolute;left:0;text-align:left;margin-left:429.3pt;margin-top:3.7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" filled="f" stroked="f" strokeweight=".5pt">
              <v:textbox>
                <w:txbxContent>
                  <w:p w:rsidR="00436C0B" w:rsidRPr="00436C0B" w:rsidRDefault="00436C0B" w:rsidP="00E71467">
                    <w:pPr>
                      <w:pStyle w:val="Eivli"/>
                    </w:pPr>
                    <w:r w:rsidRPr="00E71467">
                      <w:t>www</w:t>
                    </w:r>
                    <w:r w:rsidRPr="00436C0B">
                      <w:t>.somero.fi</w:t>
                    </w:r>
                  </w:p>
                </w:txbxContent>
              </v:textbox>
            </v:shape>
          </w:pict>
        </mc:Fallback>
      </mc:AlternateContent>
    </w:r>
    <w:r w:rsidR="004F5C91">
      <w:t>Jänistie 1</w:t>
    </w:r>
    <w:r w:rsidR="00426D3B">
      <w:t xml:space="preserve"> </w:t>
    </w:r>
    <w:r w:rsidRPr="00436C0B">
      <w:rPr>
        <w:rFonts w:cs="Arial"/>
      </w:rPr>
      <w:t>|</w:t>
    </w:r>
    <w:r w:rsidRPr="00436C0B">
      <w:t xml:space="preserve"> 31400 Somero</w:t>
    </w:r>
  </w:p>
  <w:p w:rsidR="00436C0B" w:rsidRPr="00436C0B" w:rsidRDefault="004F5C91" w:rsidP="00E71467">
    <w:pPr>
      <w:pStyle w:val="Eivli"/>
    </w:pPr>
    <w:r>
      <w:t>Puh. 040-1268 225</w:t>
    </w:r>
    <w:r w:rsidR="00436C0B" w:rsidRPr="00436C0B">
      <w:t xml:space="preserve"> </w:t>
    </w:r>
    <w:r w:rsidR="00436C0B" w:rsidRPr="00436C0B">
      <w:rPr>
        <w:rFonts w:cs="Arial"/>
      </w:rPr>
      <w:t>|</w:t>
    </w:r>
    <w:r w:rsidR="00436C0B" w:rsidRPr="00252C67">
      <w:rPr>
        <w:rFonts w:cs="Arial"/>
      </w:rPr>
      <w:t xml:space="preserve"> </w:t>
    </w:r>
    <w:hyperlink r:id="rId2" w:history="1">
      <w:r w:rsidRPr="00A34A3F">
        <w:rPr>
          <w:rStyle w:val="Hyperlinkki"/>
          <w:rFonts w:cs="Arial"/>
          <w:sz w:val="18"/>
        </w:rPr>
        <w:t>sosiaalitoimisto@somero.fi</w:t>
      </w:r>
    </w:hyperlink>
    <w:r w:rsidR="00436C0B" w:rsidRPr="00436C0B">
      <w:rPr>
        <w:rFonts w:cs="Arial"/>
      </w:rPr>
      <w:tab/>
    </w:r>
    <w:r w:rsidR="00436C0B" w:rsidRPr="00436C0B">
      <w:rPr>
        <w:rFonts w:cs="Arial"/>
      </w:rPr>
      <w:tab/>
    </w:r>
  </w:p>
  <w:p w:rsidR="00436C0B" w:rsidRPr="00436C0B" w:rsidRDefault="00436C0B">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CE" w:rsidRDefault="004C58CE" w:rsidP="00436C0B">
      <w:pPr>
        <w:spacing w:after="0" w:line="240" w:lineRule="auto"/>
      </w:pPr>
      <w:r>
        <w:separator/>
      </w:r>
    </w:p>
  </w:footnote>
  <w:footnote w:type="continuationSeparator" w:id="0">
    <w:p w:rsidR="004C58CE" w:rsidRDefault="004C58CE"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D9574A">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6" type="#_x0000_t75" style="position:absolute;left:0;text-align:left;margin-left:0;margin-top:0;width:575.05pt;height:813.6pt;z-index:-251654144;mso-position-horizontal:center;mso-position-horizontal-relative:margin;mso-position-vertical:center;mso-position-vertical-relative:margin"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6C" w:rsidRPr="009752E0" w:rsidRDefault="0072346C" w:rsidP="009752E0">
    <w:pPr>
      <w:pStyle w:val="Default"/>
      <w:ind w:left="5216" w:firstLine="4"/>
      <w:rPr>
        <w:rFonts w:ascii="Arial" w:hAnsi="Arial" w:cs="Arial"/>
        <w:color w:val="auto"/>
        <w:sz w:val="22"/>
        <w:szCs w:val="20"/>
      </w:rPr>
    </w:pPr>
    <w:r w:rsidRPr="009752E0">
      <w:rPr>
        <w:noProof/>
        <w:lang w:eastAsia="fi-FI"/>
      </w:rPr>
      <w:drawing>
        <wp:anchor distT="0" distB="0" distL="114300" distR="114300" simplePos="0" relativeHeight="251658752" behindDoc="1" locked="0" layoutInCell="1" allowOverlap="1" wp14:anchorId="43324740" wp14:editId="7AE44C6C">
          <wp:simplePos x="0" y="0"/>
          <wp:positionH relativeFrom="column">
            <wp:posOffset>276225</wp:posOffset>
          </wp:positionH>
          <wp:positionV relativeFrom="paragraph">
            <wp:posOffset>-215265</wp:posOffset>
          </wp:positionV>
          <wp:extent cx="2159635" cy="88265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882650"/>
                  </a:xfrm>
                  <a:prstGeom prst="rect">
                    <a:avLst/>
                  </a:prstGeom>
                </pic:spPr>
              </pic:pic>
            </a:graphicData>
          </a:graphic>
          <wp14:sizeRelH relativeFrom="page">
            <wp14:pctWidth>0</wp14:pctWidth>
          </wp14:sizeRelH>
          <wp14:sizeRelV relativeFrom="page">
            <wp14:pctHeight>0</wp14:pctHeight>
          </wp14:sizeRelV>
        </wp:anchor>
      </w:drawing>
    </w:r>
    <w:r w:rsidR="00A3326C" w:rsidRPr="009752E0">
      <w:rPr>
        <w:rFonts w:ascii="Arial" w:hAnsi="Arial" w:cs="Arial"/>
        <w:color w:val="auto"/>
        <w:sz w:val="22"/>
        <w:szCs w:val="20"/>
      </w:rPr>
      <w:t>OMAISHOIDONTUEN M</w:t>
    </w:r>
    <w:r w:rsidR="00644AF4" w:rsidRPr="009752E0">
      <w:rPr>
        <w:rFonts w:ascii="Arial" w:hAnsi="Arial" w:cs="Arial"/>
        <w:color w:val="auto"/>
        <w:sz w:val="22"/>
        <w:szCs w:val="20"/>
      </w:rPr>
      <w:t xml:space="preserve">YÖNTÄMISPERUSTEET SOMEROLLA 2020 </w:t>
    </w:r>
  </w:p>
  <w:p w:rsidR="009752E0" w:rsidRPr="009752E0" w:rsidRDefault="009752E0" w:rsidP="00662497">
    <w:pPr>
      <w:pStyle w:val="Default"/>
      <w:ind w:left="5216" w:firstLine="4"/>
      <w:rPr>
        <w:rFonts w:ascii="Arial" w:hAnsi="Arial" w:cs="Arial"/>
        <w:color w:val="auto"/>
        <w:sz w:val="22"/>
        <w:szCs w:val="20"/>
      </w:rPr>
    </w:pPr>
    <w:r w:rsidRPr="009752E0">
      <w:rPr>
        <w:rFonts w:ascii="Arial" w:hAnsi="Arial" w:cs="Arial"/>
        <w:color w:val="auto"/>
        <w:sz w:val="22"/>
        <w:szCs w:val="20"/>
      </w:rPr>
      <w:t>Hyväksyjä:</w:t>
    </w:r>
    <w:r w:rsidR="00662497">
      <w:rPr>
        <w:rFonts w:ascii="Arial" w:hAnsi="Arial" w:cs="Arial"/>
        <w:color w:val="auto"/>
        <w:sz w:val="22"/>
        <w:szCs w:val="20"/>
      </w:rPr>
      <w:t xml:space="preserve"> Perusturvalautakunta 20.11.2019 § 99</w:t>
    </w:r>
  </w:p>
  <w:p w:rsidR="009752E0" w:rsidRPr="009752E0" w:rsidRDefault="009752E0" w:rsidP="00A3326C">
    <w:pPr>
      <w:pStyle w:val="Default"/>
      <w:ind w:left="5216" w:firstLine="4"/>
      <w:rPr>
        <w:rFonts w:ascii="Arial" w:hAnsi="Arial" w:cs="Arial"/>
        <w:color w:val="auto"/>
        <w:sz w:val="22"/>
        <w:szCs w:val="20"/>
      </w:rPr>
    </w:pPr>
    <w:r w:rsidRPr="009752E0">
      <w:rPr>
        <w:rFonts w:ascii="Arial" w:hAnsi="Arial" w:cs="Arial"/>
        <w:color w:val="auto"/>
        <w:sz w:val="22"/>
        <w:szCs w:val="20"/>
      </w:rPr>
      <w:t>Versio: 1</w:t>
    </w:r>
    <w:r w:rsidR="00662497">
      <w:rPr>
        <w:rFonts w:ascii="Arial" w:hAnsi="Arial" w:cs="Arial"/>
        <w:color w:val="auto"/>
        <w:sz w:val="22"/>
        <w:szCs w:val="20"/>
      </w:rPr>
      <w:t>; Hinnat päivitetty 1.1.2020.</w:t>
    </w:r>
  </w:p>
  <w:p w:rsidR="00133330" w:rsidRDefault="00133330" w:rsidP="00133330"/>
  <w:p w:rsidR="00252C67" w:rsidRPr="00B255EA" w:rsidRDefault="0072346C" w:rsidP="0072346C">
    <w:pPr>
      <w:tabs>
        <w:tab w:val="left" w:pos="5670"/>
        <w:tab w:val="left" w:pos="9923"/>
      </w:tabs>
      <w:spacing w:after="0" w:line="240" w:lineRule="auto"/>
      <w:ind w:left="284" w:right="-24"/>
    </w:pPr>
    <w:r>
      <w:tab/>
    </w:r>
    <w:r w:rsidR="00662497">
      <w:tab/>
    </w:r>
    <w:r w:rsidR="006E5634">
      <w:fldChar w:fldCharType="begin"/>
    </w:r>
    <w:r w:rsidR="006E5634">
      <w:instrText xml:space="preserve"> PAGE  \* Arabic  \* MERGEFORMAT </w:instrText>
    </w:r>
    <w:r w:rsidR="006E5634">
      <w:fldChar w:fldCharType="separate"/>
    </w:r>
    <w:r w:rsidR="00D9574A">
      <w:rPr>
        <w:noProof/>
      </w:rPr>
      <w:t>12</w:t>
    </w:r>
    <w:r w:rsidR="006E5634">
      <w:fldChar w:fldCharType="end"/>
    </w:r>
    <w:r w:rsidR="00E71467">
      <w:t>(</w:t>
    </w:r>
    <w:r w:rsidR="00920BB3">
      <w:rPr>
        <w:noProof/>
      </w:rPr>
      <w:fldChar w:fldCharType="begin"/>
    </w:r>
    <w:r w:rsidR="00920BB3">
      <w:rPr>
        <w:noProof/>
      </w:rPr>
      <w:instrText xml:space="preserve"> NUMPAGES  \* Arabic  \* MERGEFORMAT </w:instrText>
    </w:r>
    <w:r w:rsidR="00920BB3">
      <w:rPr>
        <w:noProof/>
      </w:rPr>
      <w:fldChar w:fldCharType="separate"/>
    </w:r>
    <w:r w:rsidR="00D9574A">
      <w:rPr>
        <w:noProof/>
      </w:rPr>
      <w:t>12</w:t>
    </w:r>
    <w:r w:rsidR="00920BB3">
      <w:rPr>
        <w:noProof/>
      </w:rPr>
      <w:fldChar w:fldCharType="end"/>
    </w:r>
    <w:r w:rsidR="00E71467">
      <w:t>)</w:t>
    </w:r>
  </w:p>
  <w:p w:rsidR="00252C67" w:rsidRPr="00B255EA" w:rsidRDefault="00252C67" w:rsidP="00E71467">
    <w:pPr>
      <w:tabs>
        <w:tab w:val="left" w:pos="1701"/>
        <w:tab w:val="left" w:pos="5670"/>
        <w:tab w:val="left" w:pos="9923"/>
      </w:tabs>
      <w:spacing w:after="0" w:line="240" w:lineRule="auto"/>
      <w:ind w:left="0" w:right="282"/>
    </w:pPr>
  </w:p>
  <w:p w:rsidR="00252C67" w:rsidRPr="0072346C" w:rsidRDefault="00252C67">
    <w:pPr>
      <w:pStyle w:val="Yltunniste"/>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D9574A">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55" type="#_x0000_t75" style="position:absolute;left:0;text-align:left;margin-left:0;margin-top:0;width:575.05pt;height:813.6pt;z-index:-251655168;mso-position-horizontal:center;mso-position-horizontal-relative:margin;mso-position-vertical:center;mso-position-vertical-relative:margin" o:allowincell="f">
          <v:imagedata r:id="rId1" o:title="lomake_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907"/>
    <w:multiLevelType w:val="hybridMultilevel"/>
    <w:tmpl w:val="D346CA76"/>
    <w:lvl w:ilvl="0" w:tplc="C64257D2">
      <w:start w:val="1"/>
      <w:numFmt w:val="decimal"/>
      <w:lvlText w:val="%1."/>
      <w:lvlJc w:val="left"/>
      <w:pPr>
        <w:ind w:left="360" w:hanging="360"/>
      </w:pPr>
      <w:rPr>
        <w:rFonts w:hint="default"/>
        <w:color w:val="70BF49" w:themeColor="background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6082C75"/>
    <w:multiLevelType w:val="hybridMultilevel"/>
    <w:tmpl w:val="60BCAC0C"/>
    <w:lvl w:ilvl="0" w:tplc="BC023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A8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7456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9C80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C0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042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882E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6FF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A41D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CB5998"/>
    <w:multiLevelType w:val="hybridMultilevel"/>
    <w:tmpl w:val="9CF4E264"/>
    <w:lvl w:ilvl="0" w:tplc="BC023F7E">
      <w:start w:val="1"/>
      <w:numFmt w:val="bullet"/>
      <w:lvlText w:val="•"/>
      <w:lvlJc w:val="left"/>
      <w:pPr>
        <w:ind w:left="73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B0003" w:tentative="1">
      <w:start w:val="1"/>
      <w:numFmt w:val="bullet"/>
      <w:lvlText w:val="o"/>
      <w:lvlJc w:val="left"/>
      <w:pPr>
        <w:ind w:left="1831" w:hanging="360"/>
      </w:pPr>
      <w:rPr>
        <w:rFonts w:ascii="Courier New" w:hAnsi="Courier New" w:cs="Courier New" w:hint="default"/>
      </w:rPr>
    </w:lvl>
    <w:lvl w:ilvl="2" w:tplc="040B0005" w:tentative="1">
      <w:start w:val="1"/>
      <w:numFmt w:val="bullet"/>
      <w:lvlText w:val=""/>
      <w:lvlJc w:val="left"/>
      <w:pPr>
        <w:ind w:left="2551" w:hanging="360"/>
      </w:pPr>
      <w:rPr>
        <w:rFonts w:ascii="Wingdings" w:hAnsi="Wingdings" w:hint="default"/>
      </w:rPr>
    </w:lvl>
    <w:lvl w:ilvl="3" w:tplc="040B0001" w:tentative="1">
      <w:start w:val="1"/>
      <w:numFmt w:val="bullet"/>
      <w:lvlText w:val=""/>
      <w:lvlJc w:val="left"/>
      <w:pPr>
        <w:ind w:left="3271" w:hanging="360"/>
      </w:pPr>
      <w:rPr>
        <w:rFonts w:ascii="Symbol" w:hAnsi="Symbol" w:hint="default"/>
      </w:rPr>
    </w:lvl>
    <w:lvl w:ilvl="4" w:tplc="040B0003" w:tentative="1">
      <w:start w:val="1"/>
      <w:numFmt w:val="bullet"/>
      <w:lvlText w:val="o"/>
      <w:lvlJc w:val="left"/>
      <w:pPr>
        <w:ind w:left="3991" w:hanging="360"/>
      </w:pPr>
      <w:rPr>
        <w:rFonts w:ascii="Courier New" w:hAnsi="Courier New" w:cs="Courier New" w:hint="default"/>
      </w:rPr>
    </w:lvl>
    <w:lvl w:ilvl="5" w:tplc="040B0005" w:tentative="1">
      <w:start w:val="1"/>
      <w:numFmt w:val="bullet"/>
      <w:lvlText w:val=""/>
      <w:lvlJc w:val="left"/>
      <w:pPr>
        <w:ind w:left="4711" w:hanging="360"/>
      </w:pPr>
      <w:rPr>
        <w:rFonts w:ascii="Wingdings" w:hAnsi="Wingdings" w:hint="default"/>
      </w:rPr>
    </w:lvl>
    <w:lvl w:ilvl="6" w:tplc="040B0001" w:tentative="1">
      <w:start w:val="1"/>
      <w:numFmt w:val="bullet"/>
      <w:lvlText w:val=""/>
      <w:lvlJc w:val="left"/>
      <w:pPr>
        <w:ind w:left="5431" w:hanging="360"/>
      </w:pPr>
      <w:rPr>
        <w:rFonts w:ascii="Symbol" w:hAnsi="Symbol" w:hint="default"/>
      </w:rPr>
    </w:lvl>
    <w:lvl w:ilvl="7" w:tplc="040B0003" w:tentative="1">
      <w:start w:val="1"/>
      <w:numFmt w:val="bullet"/>
      <w:lvlText w:val="o"/>
      <w:lvlJc w:val="left"/>
      <w:pPr>
        <w:ind w:left="6151" w:hanging="360"/>
      </w:pPr>
      <w:rPr>
        <w:rFonts w:ascii="Courier New" w:hAnsi="Courier New" w:cs="Courier New" w:hint="default"/>
      </w:rPr>
    </w:lvl>
    <w:lvl w:ilvl="8" w:tplc="040B0005" w:tentative="1">
      <w:start w:val="1"/>
      <w:numFmt w:val="bullet"/>
      <w:lvlText w:val=""/>
      <w:lvlJc w:val="left"/>
      <w:pPr>
        <w:ind w:left="6871" w:hanging="360"/>
      </w:pPr>
      <w:rPr>
        <w:rFonts w:ascii="Wingdings" w:hAnsi="Wingdings" w:hint="default"/>
      </w:rPr>
    </w:lvl>
  </w:abstractNum>
  <w:abstractNum w:abstractNumId="3" w15:restartNumberingAfterBreak="0">
    <w:nsid w:val="2A5234EE"/>
    <w:multiLevelType w:val="hybridMultilevel"/>
    <w:tmpl w:val="94B087BA"/>
    <w:lvl w:ilvl="0" w:tplc="6174F4A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1689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87B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CE27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4439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3EE7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1631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BE3A3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FCB3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64846"/>
    <w:multiLevelType w:val="hybridMultilevel"/>
    <w:tmpl w:val="DB3891AE"/>
    <w:lvl w:ilvl="0" w:tplc="040B0001">
      <w:start w:val="1"/>
      <w:numFmt w:val="bullet"/>
      <w:lvlText w:val=""/>
      <w:lvlJc w:val="left"/>
      <w:pPr>
        <w:ind w:left="1582" w:hanging="360"/>
      </w:pPr>
      <w:rPr>
        <w:rFonts w:ascii="Symbol" w:hAnsi="Symbol" w:hint="default"/>
      </w:rPr>
    </w:lvl>
    <w:lvl w:ilvl="1" w:tplc="040B0003" w:tentative="1">
      <w:start w:val="1"/>
      <w:numFmt w:val="bullet"/>
      <w:lvlText w:val="o"/>
      <w:lvlJc w:val="left"/>
      <w:pPr>
        <w:ind w:left="2302" w:hanging="360"/>
      </w:pPr>
      <w:rPr>
        <w:rFonts w:ascii="Courier New" w:hAnsi="Courier New" w:cs="Courier New" w:hint="default"/>
      </w:rPr>
    </w:lvl>
    <w:lvl w:ilvl="2" w:tplc="040B0005" w:tentative="1">
      <w:start w:val="1"/>
      <w:numFmt w:val="bullet"/>
      <w:lvlText w:val=""/>
      <w:lvlJc w:val="left"/>
      <w:pPr>
        <w:ind w:left="3022" w:hanging="360"/>
      </w:pPr>
      <w:rPr>
        <w:rFonts w:ascii="Wingdings" w:hAnsi="Wingdings" w:hint="default"/>
      </w:rPr>
    </w:lvl>
    <w:lvl w:ilvl="3" w:tplc="040B0001" w:tentative="1">
      <w:start w:val="1"/>
      <w:numFmt w:val="bullet"/>
      <w:lvlText w:val=""/>
      <w:lvlJc w:val="left"/>
      <w:pPr>
        <w:ind w:left="3742" w:hanging="360"/>
      </w:pPr>
      <w:rPr>
        <w:rFonts w:ascii="Symbol" w:hAnsi="Symbol" w:hint="default"/>
      </w:rPr>
    </w:lvl>
    <w:lvl w:ilvl="4" w:tplc="040B0003" w:tentative="1">
      <w:start w:val="1"/>
      <w:numFmt w:val="bullet"/>
      <w:lvlText w:val="o"/>
      <w:lvlJc w:val="left"/>
      <w:pPr>
        <w:ind w:left="4462" w:hanging="360"/>
      </w:pPr>
      <w:rPr>
        <w:rFonts w:ascii="Courier New" w:hAnsi="Courier New" w:cs="Courier New" w:hint="default"/>
      </w:rPr>
    </w:lvl>
    <w:lvl w:ilvl="5" w:tplc="040B0005" w:tentative="1">
      <w:start w:val="1"/>
      <w:numFmt w:val="bullet"/>
      <w:lvlText w:val=""/>
      <w:lvlJc w:val="left"/>
      <w:pPr>
        <w:ind w:left="5182" w:hanging="360"/>
      </w:pPr>
      <w:rPr>
        <w:rFonts w:ascii="Wingdings" w:hAnsi="Wingdings" w:hint="default"/>
      </w:rPr>
    </w:lvl>
    <w:lvl w:ilvl="6" w:tplc="040B0001" w:tentative="1">
      <w:start w:val="1"/>
      <w:numFmt w:val="bullet"/>
      <w:lvlText w:val=""/>
      <w:lvlJc w:val="left"/>
      <w:pPr>
        <w:ind w:left="5902" w:hanging="360"/>
      </w:pPr>
      <w:rPr>
        <w:rFonts w:ascii="Symbol" w:hAnsi="Symbol" w:hint="default"/>
      </w:rPr>
    </w:lvl>
    <w:lvl w:ilvl="7" w:tplc="040B0003" w:tentative="1">
      <w:start w:val="1"/>
      <w:numFmt w:val="bullet"/>
      <w:lvlText w:val="o"/>
      <w:lvlJc w:val="left"/>
      <w:pPr>
        <w:ind w:left="6622" w:hanging="360"/>
      </w:pPr>
      <w:rPr>
        <w:rFonts w:ascii="Courier New" w:hAnsi="Courier New" w:cs="Courier New" w:hint="default"/>
      </w:rPr>
    </w:lvl>
    <w:lvl w:ilvl="8" w:tplc="040B0005" w:tentative="1">
      <w:start w:val="1"/>
      <w:numFmt w:val="bullet"/>
      <w:lvlText w:val=""/>
      <w:lvlJc w:val="left"/>
      <w:pPr>
        <w:ind w:left="7342" w:hanging="360"/>
      </w:pPr>
      <w:rPr>
        <w:rFonts w:ascii="Wingdings" w:hAnsi="Wingdings" w:hint="default"/>
      </w:rPr>
    </w:lvl>
  </w:abstractNum>
  <w:abstractNum w:abstractNumId="5" w15:restartNumberingAfterBreak="0">
    <w:nsid w:val="401939A7"/>
    <w:multiLevelType w:val="multilevel"/>
    <w:tmpl w:val="6F6A94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440" w:hanging="108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2160" w:hanging="180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520" w:hanging="2160"/>
      </w:pPr>
      <w:rPr>
        <w:rFonts w:asciiTheme="majorHAnsi" w:hAnsiTheme="majorHAnsi" w:hint="default"/>
      </w:rPr>
    </w:lvl>
  </w:abstractNum>
  <w:abstractNum w:abstractNumId="6" w15:restartNumberingAfterBreak="0">
    <w:nsid w:val="51C23A80"/>
    <w:multiLevelType w:val="hybridMultilevel"/>
    <w:tmpl w:val="F014F9C2"/>
    <w:lvl w:ilvl="0" w:tplc="379E267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5093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7410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8E92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AABE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6B2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C2A6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D6CC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20D0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F0007B"/>
    <w:multiLevelType w:val="hybridMultilevel"/>
    <w:tmpl w:val="13D091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2575C4"/>
    <w:multiLevelType w:val="hybridMultilevel"/>
    <w:tmpl w:val="EA02E0A0"/>
    <w:lvl w:ilvl="0" w:tplc="B41ACA42">
      <w:start w:val="13"/>
      <w:numFmt w:val="decimal"/>
      <w:lvlText w:val="%1."/>
      <w:lvlJc w:val="left"/>
      <w:pPr>
        <w:ind w:left="1766" w:hanging="555"/>
      </w:pPr>
      <w:rPr>
        <w:rFonts w:hint="default"/>
      </w:rPr>
    </w:lvl>
    <w:lvl w:ilvl="1" w:tplc="040B0019" w:tentative="1">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9" w15:restartNumberingAfterBreak="0">
    <w:nsid w:val="579B2B87"/>
    <w:multiLevelType w:val="hybridMultilevel"/>
    <w:tmpl w:val="231E8D12"/>
    <w:lvl w:ilvl="0" w:tplc="67E8D0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A6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B016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AE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69A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2C42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C293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2F3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F28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E1011B"/>
    <w:multiLevelType w:val="hybridMultilevel"/>
    <w:tmpl w:val="83282C40"/>
    <w:lvl w:ilvl="0" w:tplc="3478710E">
      <w:start w:val="1"/>
      <w:numFmt w:val="decimal"/>
      <w:lvlText w:val="%1."/>
      <w:lvlJc w:val="left"/>
      <w:pPr>
        <w:ind w:left="355" w:hanging="360"/>
      </w:pPr>
      <w:rPr>
        <w:rFonts w:hint="default"/>
      </w:rPr>
    </w:lvl>
    <w:lvl w:ilvl="1" w:tplc="040B0019" w:tentative="1">
      <w:start w:val="1"/>
      <w:numFmt w:val="lowerLetter"/>
      <w:lvlText w:val="%2."/>
      <w:lvlJc w:val="left"/>
      <w:pPr>
        <w:ind w:left="1075" w:hanging="360"/>
      </w:pPr>
    </w:lvl>
    <w:lvl w:ilvl="2" w:tplc="040B001B" w:tentative="1">
      <w:start w:val="1"/>
      <w:numFmt w:val="lowerRoman"/>
      <w:lvlText w:val="%3."/>
      <w:lvlJc w:val="right"/>
      <w:pPr>
        <w:ind w:left="1795" w:hanging="180"/>
      </w:pPr>
    </w:lvl>
    <w:lvl w:ilvl="3" w:tplc="040B000F" w:tentative="1">
      <w:start w:val="1"/>
      <w:numFmt w:val="decimal"/>
      <w:lvlText w:val="%4."/>
      <w:lvlJc w:val="left"/>
      <w:pPr>
        <w:ind w:left="2515" w:hanging="360"/>
      </w:pPr>
    </w:lvl>
    <w:lvl w:ilvl="4" w:tplc="040B0019" w:tentative="1">
      <w:start w:val="1"/>
      <w:numFmt w:val="lowerLetter"/>
      <w:lvlText w:val="%5."/>
      <w:lvlJc w:val="left"/>
      <w:pPr>
        <w:ind w:left="3235" w:hanging="360"/>
      </w:pPr>
    </w:lvl>
    <w:lvl w:ilvl="5" w:tplc="040B001B" w:tentative="1">
      <w:start w:val="1"/>
      <w:numFmt w:val="lowerRoman"/>
      <w:lvlText w:val="%6."/>
      <w:lvlJc w:val="right"/>
      <w:pPr>
        <w:ind w:left="3955" w:hanging="180"/>
      </w:pPr>
    </w:lvl>
    <w:lvl w:ilvl="6" w:tplc="040B000F" w:tentative="1">
      <w:start w:val="1"/>
      <w:numFmt w:val="decimal"/>
      <w:lvlText w:val="%7."/>
      <w:lvlJc w:val="left"/>
      <w:pPr>
        <w:ind w:left="4675" w:hanging="360"/>
      </w:pPr>
    </w:lvl>
    <w:lvl w:ilvl="7" w:tplc="040B0019" w:tentative="1">
      <w:start w:val="1"/>
      <w:numFmt w:val="lowerLetter"/>
      <w:lvlText w:val="%8."/>
      <w:lvlJc w:val="left"/>
      <w:pPr>
        <w:ind w:left="5395" w:hanging="360"/>
      </w:pPr>
    </w:lvl>
    <w:lvl w:ilvl="8" w:tplc="040B001B" w:tentative="1">
      <w:start w:val="1"/>
      <w:numFmt w:val="lowerRoman"/>
      <w:lvlText w:val="%9."/>
      <w:lvlJc w:val="right"/>
      <w:pPr>
        <w:ind w:left="6115" w:hanging="180"/>
      </w:pPr>
    </w:lvl>
  </w:abstractNum>
  <w:abstractNum w:abstractNumId="11" w15:restartNumberingAfterBreak="0">
    <w:nsid w:val="642408FD"/>
    <w:multiLevelType w:val="hybridMultilevel"/>
    <w:tmpl w:val="9E3A888A"/>
    <w:lvl w:ilvl="0" w:tplc="ED7EAFFA">
      <w:start w:val="2"/>
      <w:numFmt w:val="bullet"/>
      <w:lvlText w:val="-"/>
      <w:lvlJc w:val="left"/>
      <w:pPr>
        <w:ind w:left="370" w:hanging="360"/>
      </w:pPr>
      <w:rPr>
        <w:rFonts w:ascii="Trebuchet MS" w:eastAsia="Calibri" w:hAnsi="Trebuchet MS" w:cs="Calibri" w:hint="default"/>
        <w:i/>
      </w:rPr>
    </w:lvl>
    <w:lvl w:ilvl="1" w:tplc="040B0003" w:tentative="1">
      <w:start w:val="1"/>
      <w:numFmt w:val="bullet"/>
      <w:lvlText w:val="o"/>
      <w:lvlJc w:val="left"/>
      <w:pPr>
        <w:ind w:left="1090" w:hanging="360"/>
      </w:pPr>
      <w:rPr>
        <w:rFonts w:ascii="Courier New" w:hAnsi="Courier New" w:cs="Courier New" w:hint="default"/>
      </w:rPr>
    </w:lvl>
    <w:lvl w:ilvl="2" w:tplc="040B0005" w:tentative="1">
      <w:start w:val="1"/>
      <w:numFmt w:val="bullet"/>
      <w:lvlText w:val=""/>
      <w:lvlJc w:val="left"/>
      <w:pPr>
        <w:ind w:left="1810" w:hanging="360"/>
      </w:pPr>
      <w:rPr>
        <w:rFonts w:ascii="Wingdings" w:hAnsi="Wingdings" w:hint="default"/>
      </w:rPr>
    </w:lvl>
    <w:lvl w:ilvl="3" w:tplc="040B0001" w:tentative="1">
      <w:start w:val="1"/>
      <w:numFmt w:val="bullet"/>
      <w:lvlText w:val=""/>
      <w:lvlJc w:val="left"/>
      <w:pPr>
        <w:ind w:left="2530" w:hanging="360"/>
      </w:pPr>
      <w:rPr>
        <w:rFonts w:ascii="Symbol" w:hAnsi="Symbol" w:hint="default"/>
      </w:rPr>
    </w:lvl>
    <w:lvl w:ilvl="4" w:tplc="040B0003" w:tentative="1">
      <w:start w:val="1"/>
      <w:numFmt w:val="bullet"/>
      <w:lvlText w:val="o"/>
      <w:lvlJc w:val="left"/>
      <w:pPr>
        <w:ind w:left="3250" w:hanging="360"/>
      </w:pPr>
      <w:rPr>
        <w:rFonts w:ascii="Courier New" w:hAnsi="Courier New" w:cs="Courier New" w:hint="default"/>
      </w:rPr>
    </w:lvl>
    <w:lvl w:ilvl="5" w:tplc="040B0005" w:tentative="1">
      <w:start w:val="1"/>
      <w:numFmt w:val="bullet"/>
      <w:lvlText w:val=""/>
      <w:lvlJc w:val="left"/>
      <w:pPr>
        <w:ind w:left="3970" w:hanging="360"/>
      </w:pPr>
      <w:rPr>
        <w:rFonts w:ascii="Wingdings" w:hAnsi="Wingdings" w:hint="default"/>
      </w:rPr>
    </w:lvl>
    <w:lvl w:ilvl="6" w:tplc="040B0001" w:tentative="1">
      <w:start w:val="1"/>
      <w:numFmt w:val="bullet"/>
      <w:lvlText w:val=""/>
      <w:lvlJc w:val="left"/>
      <w:pPr>
        <w:ind w:left="4690" w:hanging="360"/>
      </w:pPr>
      <w:rPr>
        <w:rFonts w:ascii="Symbol" w:hAnsi="Symbol" w:hint="default"/>
      </w:rPr>
    </w:lvl>
    <w:lvl w:ilvl="7" w:tplc="040B0003" w:tentative="1">
      <w:start w:val="1"/>
      <w:numFmt w:val="bullet"/>
      <w:lvlText w:val="o"/>
      <w:lvlJc w:val="left"/>
      <w:pPr>
        <w:ind w:left="5410" w:hanging="360"/>
      </w:pPr>
      <w:rPr>
        <w:rFonts w:ascii="Courier New" w:hAnsi="Courier New" w:cs="Courier New" w:hint="default"/>
      </w:rPr>
    </w:lvl>
    <w:lvl w:ilvl="8" w:tplc="040B0005" w:tentative="1">
      <w:start w:val="1"/>
      <w:numFmt w:val="bullet"/>
      <w:lvlText w:val=""/>
      <w:lvlJc w:val="left"/>
      <w:pPr>
        <w:ind w:left="6130" w:hanging="360"/>
      </w:pPr>
      <w:rPr>
        <w:rFonts w:ascii="Wingdings" w:hAnsi="Wingdings" w:hint="default"/>
      </w:rPr>
    </w:lvl>
  </w:abstractNum>
  <w:abstractNum w:abstractNumId="12" w15:restartNumberingAfterBreak="0">
    <w:nsid w:val="726F609D"/>
    <w:multiLevelType w:val="hybridMultilevel"/>
    <w:tmpl w:val="99BC28E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7A1248C2"/>
    <w:multiLevelType w:val="hybridMultilevel"/>
    <w:tmpl w:val="0518CBC6"/>
    <w:lvl w:ilvl="0" w:tplc="031465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C28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DA2A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44CB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9E4F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5EC3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501B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E24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B49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5D5713"/>
    <w:multiLevelType w:val="hybridMultilevel"/>
    <w:tmpl w:val="4EAEB9B2"/>
    <w:lvl w:ilvl="0" w:tplc="040B000F">
      <w:start w:val="4"/>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num w:numId="1">
    <w:abstractNumId w:val="1"/>
  </w:num>
  <w:num w:numId="2">
    <w:abstractNumId w:val="9"/>
  </w:num>
  <w:num w:numId="3">
    <w:abstractNumId w:val="2"/>
  </w:num>
  <w:num w:numId="4">
    <w:abstractNumId w:val="10"/>
  </w:num>
  <w:num w:numId="5">
    <w:abstractNumId w:val="0"/>
  </w:num>
  <w:num w:numId="6">
    <w:abstractNumId w:val="3"/>
  </w:num>
  <w:num w:numId="7">
    <w:abstractNumId w:val="5"/>
  </w:num>
  <w:num w:numId="8">
    <w:abstractNumId w:val="11"/>
  </w:num>
  <w:num w:numId="9">
    <w:abstractNumId w:val="13"/>
  </w:num>
  <w:num w:numId="10">
    <w:abstractNumId w:val="8"/>
  </w:num>
  <w:num w:numId="11">
    <w:abstractNumId w:val="14"/>
  </w:num>
  <w:num w:numId="12">
    <w:abstractNumId w:val="6"/>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67"/>
    <w:rsid w:val="0005537A"/>
    <w:rsid w:val="00133330"/>
    <w:rsid w:val="00145A0E"/>
    <w:rsid w:val="00182AAC"/>
    <w:rsid w:val="00182EEF"/>
    <w:rsid w:val="00252C67"/>
    <w:rsid w:val="002B6396"/>
    <w:rsid w:val="00352176"/>
    <w:rsid w:val="003B6D64"/>
    <w:rsid w:val="003F5D5E"/>
    <w:rsid w:val="00426D3B"/>
    <w:rsid w:val="00436C0B"/>
    <w:rsid w:val="00445B0C"/>
    <w:rsid w:val="004757E3"/>
    <w:rsid w:val="00485709"/>
    <w:rsid w:val="0049736A"/>
    <w:rsid w:val="004C58CE"/>
    <w:rsid w:val="004D73CC"/>
    <w:rsid w:val="004F5C91"/>
    <w:rsid w:val="00524D81"/>
    <w:rsid w:val="005B7FD9"/>
    <w:rsid w:val="005C6586"/>
    <w:rsid w:val="005F6D8A"/>
    <w:rsid w:val="00644AF4"/>
    <w:rsid w:val="0065331C"/>
    <w:rsid w:val="00662497"/>
    <w:rsid w:val="006C7BAF"/>
    <w:rsid w:val="006E5634"/>
    <w:rsid w:val="0072346C"/>
    <w:rsid w:val="00734571"/>
    <w:rsid w:val="007A6781"/>
    <w:rsid w:val="00810CAC"/>
    <w:rsid w:val="00812F55"/>
    <w:rsid w:val="008217D0"/>
    <w:rsid w:val="00902FFD"/>
    <w:rsid w:val="00920BB3"/>
    <w:rsid w:val="009752E0"/>
    <w:rsid w:val="009A31C6"/>
    <w:rsid w:val="009E6125"/>
    <w:rsid w:val="009F6D01"/>
    <w:rsid w:val="00A067AA"/>
    <w:rsid w:val="00A27956"/>
    <w:rsid w:val="00A3326C"/>
    <w:rsid w:val="00A97EC6"/>
    <w:rsid w:val="00AC16D6"/>
    <w:rsid w:val="00B21FB0"/>
    <w:rsid w:val="00B255EA"/>
    <w:rsid w:val="00B55E0A"/>
    <w:rsid w:val="00C12BA8"/>
    <w:rsid w:val="00C75CD0"/>
    <w:rsid w:val="00CA7C12"/>
    <w:rsid w:val="00CB00DC"/>
    <w:rsid w:val="00D13D4D"/>
    <w:rsid w:val="00D24473"/>
    <w:rsid w:val="00D9574A"/>
    <w:rsid w:val="00DB7561"/>
    <w:rsid w:val="00DE0B4E"/>
    <w:rsid w:val="00E71467"/>
    <w:rsid w:val="00EB21BA"/>
    <w:rsid w:val="00F44221"/>
    <w:rsid w:val="00FB0C31"/>
    <w:rsid w:val="00FC2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D71770"/>
  <w15:docId w15:val="{B9BD412F-8142-45B0-9CAA-97F969CD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B7561"/>
    <w:pPr>
      <w:ind w:left="3119"/>
    </w:pPr>
    <w:rPr>
      <w:rFonts w:ascii="Trebuchet MS" w:hAnsi="Trebuchet MS"/>
      <w:sz w:val="20"/>
    </w:rPr>
  </w:style>
  <w:style w:type="paragraph" w:styleId="Otsikko1">
    <w:name w:val="heading 1"/>
    <w:basedOn w:val="Normaali"/>
    <w:next w:val="Normaali"/>
    <w:link w:val="Otsikko1Char"/>
    <w:uiPriority w:val="9"/>
    <w:qFormat/>
    <w:rsid w:val="00DB7561"/>
    <w:pPr>
      <w:keepNext/>
      <w:keepLines/>
      <w:spacing w:before="480" w:after="0"/>
      <w:ind w:left="567"/>
      <w:outlineLvl w:val="0"/>
    </w:pPr>
    <w:rPr>
      <w:rFonts w:eastAsiaTheme="majorEastAsia" w:cstheme="majorHAnsi"/>
      <w:b/>
      <w:bCs/>
      <w:caps/>
      <w:color w:val="70BF49" w:themeColor="background1"/>
      <w:sz w:val="28"/>
      <w:szCs w:val="28"/>
    </w:rPr>
  </w:style>
  <w:style w:type="paragraph" w:styleId="Otsikko2">
    <w:name w:val="heading 2"/>
    <w:basedOn w:val="Normaali"/>
    <w:next w:val="Normaali"/>
    <w:link w:val="Otsikko2Char"/>
    <w:uiPriority w:val="9"/>
    <w:unhideWhenUsed/>
    <w:qFormat/>
    <w:rsid w:val="00902FFD"/>
    <w:pPr>
      <w:keepNext/>
      <w:keepLines/>
      <w:spacing w:before="200" w:after="0"/>
      <w:ind w:left="567"/>
      <w:outlineLvl w:val="1"/>
    </w:pPr>
    <w:rPr>
      <w:rFonts w:eastAsiaTheme="majorEastAsia" w:cstheme="majorBidi"/>
      <w:b/>
      <w:bCs/>
      <w:color w:val="70BF49" w:themeColor="background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70BF49" w:themeColor="hyperlink"/>
      <w:u w:val="single"/>
    </w:rPr>
  </w:style>
  <w:style w:type="character" w:customStyle="1" w:styleId="Otsikko1Char">
    <w:name w:val="Otsikko 1 Char"/>
    <w:basedOn w:val="Kappaleenoletusfontti"/>
    <w:link w:val="Otsikko1"/>
    <w:uiPriority w:val="9"/>
    <w:rsid w:val="00DB7561"/>
    <w:rPr>
      <w:rFonts w:ascii="Trebuchet MS" w:eastAsiaTheme="majorEastAsia" w:hAnsi="Trebuchet MS" w:cstheme="majorHAnsi"/>
      <w:b/>
      <w:bCs/>
      <w:caps/>
      <w:color w:val="70BF49" w:themeColor="background1"/>
      <w:sz w:val="28"/>
      <w:szCs w:val="28"/>
    </w:rPr>
  </w:style>
  <w:style w:type="character" w:customStyle="1" w:styleId="Otsikko2Char">
    <w:name w:val="Otsikko 2 Char"/>
    <w:basedOn w:val="Kappaleenoletusfontti"/>
    <w:link w:val="Otsikko2"/>
    <w:uiPriority w:val="9"/>
    <w:rsid w:val="00902FFD"/>
    <w:rPr>
      <w:rFonts w:ascii="Trebuchet MS" w:eastAsiaTheme="majorEastAsia" w:hAnsi="Trebuchet MS" w:cstheme="majorBidi"/>
      <w:b/>
      <w:bCs/>
      <w:color w:val="70BF49" w:themeColor="background1"/>
      <w:sz w:val="26"/>
      <w:szCs w:val="26"/>
    </w:rPr>
  </w:style>
  <w:style w:type="paragraph" w:styleId="Otsikko">
    <w:name w:val="Title"/>
    <w:basedOn w:val="Normaali"/>
    <w:next w:val="Normaali"/>
    <w:link w:val="OtsikkoChar"/>
    <w:uiPriority w:val="10"/>
    <w:qFormat/>
    <w:rsid w:val="00DB7561"/>
    <w:pPr>
      <w:spacing w:after="300" w:line="240" w:lineRule="auto"/>
      <w:contextualSpacing/>
    </w:pPr>
    <w:rPr>
      <w:rFonts w:eastAsiaTheme="majorEastAsia" w:cstheme="majorBidi"/>
      <w:b/>
      <w:color w:val="3F3F3F" w:themeColor="text1"/>
      <w:spacing w:val="5"/>
      <w:kern w:val="28"/>
      <w:szCs w:val="52"/>
    </w:rPr>
  </w:style>
  <w:style w:type="character" w:customStyle="1" w:styleId="OtsikkoChar">
    <w:name w:val="Otsikko Char"/>
    <w:basedOn w:val="Kappaleenoletusfontti"/>
    <w:link w:val="Otsikko"/>
    <w:uiPriority w:val="10"/>
    <w:rsid w:val="00DB7561"/>
    <w:rPr>
      <w:rFonts w:ascii="Trebuchet MS" w:eastAsiaTheme="majorEastAsia" w:hAnsi="Trebuchet MS" w:cstheme="majorBidi"/>
      <w:b/>
      <w:color w:val="3F3F3F" w:themeColor="text1"/>
      <w:spacing w:val="5"/>
      <w:kern w:val="28"/>
      <w:sz w:val="20"/>
      <w:szCs w:val="52"/>
    </w:rPr>
  </w:style>
  <w:style w:type="paragraph" w:styleId="Alaotsikko">
    <w:name w:val="Subtitle"/>
    <w:basedOn w:val="Normaali"/>
    <w:next w:val="Normaali"/>
    <w:link w:val="AlaotsikkoChar"/>
    <w:uiPriority w:val="11"/>
    <w:qFormat/>
    <w:rsid w:val="00DB7561"/>
    <w:pPr>
      <w:numPr>
        <w:ilvl w:val="1"/>
      </w:numPr>
      <w:ind w:left="3119"/>
    </w:pPr>
    <w:rPr>
      <w:rFonts w:eastAsiaTheme="majorEastAsia" w:cstheme="majorBidi"/>
      <w:i/>
      <w:iCs/>
      <w:color w:val="70BF49" w:themeColor="background1"/>
      <w:spacing w:val="15"/>
      <w:sz w:val="24"/>
      <w:szCs w:val="24"/>
    </w:rPr>
  </w:style>
  <w:style w:type="character" w:customStyle="1" w:styleId="AlaotsikkoChar">
    <w:name w:val="Alaotsikko Char"/>
    <w:basedOn w:val="Kappaleenoletusfontti"/>
    <w:link w:val="Alaotsikko"/>
    <w:uiPriority w:val="11"/>
    <w:rsid w:val="00DB7561"/>
    <w:rPr>
      <w:rFonts w:ascii="Trebuchet MS" w:eastAsiaTheme="majorEastAsia" w:hAnsi="Trebuchet MS" w:cstheme="majorBidi"/>
      <w:i/>
      <w:iCs/>
      <w:color w:val="70BF49" w:themeColor="background1"/>
      <w:spacing w:val="15"/>
      <w:sz w:val="24"/>
      <w:szCs w:val="24"/>
    </w:rPr>
  </w:style>
  <w:style w:type="character" w:styleId="Voimakaskorostus">
    <w:name w:val="Intense Emphasis"/>
    <w:basedOn w:val="Kappaleenoletusfontti"/>
    <w:uiPriority w:val="21"/>
    <w:qFormat/>
    <w:rsid w:val="00252C67"/>
    <w:rPr>
      <w:b/>
      <w:bCs/>
      <w:i/>
      <w:iCs/>
      <w:color w:val="92D050"/>
    </w:rPr>
  </w:style>
  <w:style w:type="paragraph" w:styleId="Erottuvalainaus">
    <w:name w:val="Intense Quote"/>
    <w:basedOn w:val="Normaali"/>
    <w:next w:val="Normaali"/>
    <w:link w:val="ErottuvalainausChar"/>
    <w:uiPriority w:val="30"/>
    <w:qFormat/>
    <w:rsid w:val="00252C67"/>
    <w:pPr>
      <w:spacing w:before="200" w:after="280"/>
      <w:ind w:left="936" w:right="936"/>
    </w:pPr>
    <w:rPr>
      <w:b/>
      <w:bCs/>
      <w:i/>
      <w:iCs/>
      <w:color w:val="92D050"/>
    </w:rPr>
  </w:style>
  <w:style w:type="character" w:customStyle="1" w:styleId="ErottuvalainausChar">
    <w:name w:val="Erottuva lainaus Char"/>
    <w:basedOn w:val="Kappaleenoletusfontti"/>
    <w:link w:val="Erottuvalainaus"/>
    <w:uiPriority w:val="30"/>
    <w:rsid w:val="00252C67"/>
    <w:rPr>
      <w:rFonts w:ascii="Trebuchet MS" w:hAnsi="Trebuchet MS"/>
      <w:b/>
      <w:bCs/>
      <w:i/>
      <w:iCs/>
      <w:color w:val="92D050"/>
      <w:sz w:val="20"/>
    </w:rPr>
  </w:style>
  <w:style w:type="character" w:styleId="Hienovarainenviittaus">
    <w:name w:val="Subtle Reference"/>
    <w:basedOn w:val="Kappaleenoletusfontti"/>
    <w:uiPriority w:val="31"/>
    <w:qFormat/>
    <w:rsid w:val="00252C67"/>
    <w:rPr>
      <w:smallCaps/>
      <w:color w:val="00BAD9" w:themeColor="accent6"/>
      <w:u w:val="single"/>
    </w:rPr>
  </w:style>
  <w:style w:type="character" w:styleId="Erottuvaviittaus">
    <w:name w:val="Intense Reference"/>
    <w:basedOn w:val="Kappaleenoletusfontti"/>
    <w:uiPriority w:val="32"/>
    <w:qFormat/>
    <w:rsid w:val="00252C67"/>
    <w:rPr>
      <w:b/>
      <w:bCs/>
      <w:smallCaps/>
      <w:color w:val="00BAD9" w:themeColor="accent6"/>
      <w:spacing w:val="5"/>
      <w:u w:val="single"/>
    </w:rPr>
  </w:style>
  <w:style w:type="paragraph" w:styleId="Eivli">
    <w:name w:val="No Spacing"/>
    <w:uiPriority w:val="1"/>
    <w:qFormat/>
    <w:rsid w:val="00DB7561"/>
    <w:pPr>
      <w:spacing w:after="0"/>
      <w:ind w:left="567"/>
    </w:pPr>
    <w:rPr>
      <w:rFonts w:ascii="Trebuchet MS" w:hAnsi="Trebuchet MS"/>
      <w:sz w:val="20"/>
    </w:rPr>
  </w:style>
  <w:style w:type="character" w:styleId="Hienovarainenkorostus">
    <w:name w:val="Subtle Emphasis"/>
    <w:basedOn w:val="Kappaleenoletusfontti"/>
    <w:uiPriority w:val="19"/>
    <w:qFormat/>
    <w:rsid w:val="00DB7561"/>
    <w:rPr>
      <w:rFonts w:ascii="Trebuchet MS" w:hAnsi="Trebuchet MS"/>
      <w:i/>
      <w:iCs/>
      <w:color w:val="666666"/>
    </w:rPr>
  </w:style>
  <w:style w:type="paragraph" w:customStyle="1" w:styleId="Default">
    <w:name w:val="Default"/>
    <w:rsid w:val="00A3326C"/>
    <w:pPr>
      <w:autoSpaceDE w:val="0"/>
      <w:autoSpaceDN w:val="0"/>
      <w:adjustRightInd w:val="0"/>
      <w:spacing w:after="0" w:line="240" w:lineRule="auto"/>
    </w:pPr>
    <w:rPr>
      <w:rFonts w:ascii="Trebuchet MS" w:hAnsi="Trebuchet MS" w:cs="Trebuchet MS"/>
      <w:color w:val="000000"/>
      <w:sz w:val="24"/>
      <w:szCs w:val="24"/>
    </w:rPr>
  </w:style>
  <w:style w:type="paragraph" w:styleId="Luettelokappale">
    <w:name w:val="List Paragraph"/>
    <w:basedOn w:val="Normaali"/>
    <w:uiPriority w:val="34"/>
    <w:qFormat/>
    <w:rsid w:val="00A3326C"/>
    <w:pPr>
      <w:ind w:left="720"/>
      <w:contextualSpacing/>
    </w:pPr>
    <w:rPr>
      <w:rFonts w:asciiTheme="minorHAnsi" w:hAnsiTheme="minorHAnsi"/>
      <w:sz w:val="22"/>
    </w:rPr>
  </w:style>
  <w:style w:type="table" w:styleId="TaulukkoRuudukko">
    <w:name w:val="Table Grid"/>
    <w:basedOn w:val="Normaalitaulukko"/>
    <w:uiPriority w:val="39"/>
    <w:rsid w:val="006C7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2006/20060395" TargetMode="External"/><Relationship Id="rId13" Type="http://schemas.openxmlformats.org/officeDocument/2006/relationships/hyperlink" Target="http://www.finlex.fi/fi/laki/ajantasa/2005/20050937" TargetMode="External"/><Relationship Id="rId18" Type="http://schemas.openxmlformats.org/officeDocument/2006/relationships/hyperlink" Target="http://www.finlex.fi/fi/laki/ajantasa/2002/2002130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inlex.fi/fi/laki/ajantasa/1996/19960586" TargetMode="External"/><Relationship Id="rId7" Type="http://schemas.openxmlformats.org/officeDocument/2006/relationships/endnotes" Target="endnotes.xml"/><Relationship Id="rId12" Type="http://schemas.openxmlformats.org/officeDocument/2006/relationships/hyperlink" Target="http://www.finlex.fi/fi/laki/ajantasa/2006/20060395" TargetMode="External"/><Relationship Id="rId17" Type="http://schemas.openxmlformats.org/officeDocument/2006/relationships/hyperlink" Target="http://www.finlex.fi/fi/laki/ajantasa/2002/2002130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nlex.fi/fi/laki/smur/2004/20041224" TargetMode="External"/><Relationship Id="rId20" Type="http://schemas.openxmlformats.org/officeDocument/2006/relationships/hyperlink" Target="http://www.finlex.fi/fi/laki/ajantasa/1996/199605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lex.fi/fi/laki/ajantasa/2006/2006039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nlex.fi/fi/laki/smur/2004/20041224" TargetMode="External"/><Relationship Id="rId23" Type="http://schemas.openxmlformats.org/officeDocument/2006/relationships/header" Target="header2.xml"/><Relationship Id="rId10" Type="http://schemas.openxmlformats.org/officeDocument/2006/relationships/hyperlink" Target="http://www.finlex.fi/fi/laki/ajantasa/2006/20060395" TargetMode="External"/><Relationship Id="rId19" Type="http://schemas.openxmlformats.org/officeDocument/2006/relationships/hyperlink" Target="http://www.finlex.fi/fi/laki/ajantasa/1996/19960586" TargetMode="External"/><Relationship Id="rId4" Type="http://schemas.openxmlformats.org/officeDocument/2006/relationships/settings" Target="settings.xml"/><Relationship Id="rId9" Type="http://schemas.openxmlformats.org/officeDocument/2006/relationships/hyperlink" Target="http://www.finlex.fi/fi/laki/ajantasa/2006/20060395" TargetMode="External"/><Relationship Id="rId14" Type="http://schemas.openxmlformats.org/officeDocument/2006/relationships/hyperlink" Target="http://www.finlex.fi/fi/laki/ajantasa/2005/20050937"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osiaalitoimisto@somero.f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Somero Vihreä">
      <a:dk1>
        <a:srgbClr val="3F3F3F"/>
      </a:dk1>
      <a:lt1>
        <a:srgbClr val="70BF49"/>
      </a:lt1>
      <a:dk2>
        <a:srgbClr val="3F3F3F"/>
      </a:dk2>
      <a:lt2>
        <a:srgbClr val="FFFFFF"/>
      </a:lt2>
      <a:accent1>
        <a:srgbClr val="70BF49"/>
      </a:accent1>
      <a:accent2>
        <a:srgbClr val="F8981D"/>
      </a:accent2>
      <a:accent3>
        <a:srgbClr val="00BAD9"/>
      </a:accent3>
      <a:accent4>
        <a:srgbClr val="8064A2"/>
      </a:accent4>
      <a:accent5>
        <a:srgbClr val="F94578"/>
      </a:accent5>
      <a:accent6>
        <a:srgbClr val="00BAD9"/>
      </a:accent6>
      <a:hlink>
        <a:srgbClr val="70BF49"/>
      </a:hlink>
      <a:folHlink>
        <a:srgbClr val="F8981D"/>
      </a:folHlink>
    </a:clrScheme>
    <a:fontScheme name="Vanavesi">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641D-1E8E-49D9-B83D-D1D04F12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3088</Words>
  <Characters>25015</Characters>
  <Application>Microsoft Office Word</Application>
  <DocSecurity>0</DocSecurity>
  <Lines>208</Lines>
  <Paragraphs>56</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Luoma Reima</dc:creator>
  <cp:keywords>Asiakirjamalli;mallipohja;Someron kaupunki</cp:keywords>
  <cp:lastModifiedBy>Raitanen Eliisa</cp:lastModifiedBy>
  <cp:revision>3</cp:revision>
  <cp:lastPrinted>2019-10-01T07:16:00Z</cp:lastPrinted>
  <dcterms:created xsi:type="dcterms:W3CDTF">2019-12-23T07:55:00Z</dcterms:created>
  <dcterms:modified xsi:type="dcterms:W3CDTF">2019-12-23T08:23:00Z</dcterms:modified>
</cp:coreProperties>
</file>